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69379" w14:textId="510C090B" w:rsidR="00476BD7" w:rsidRPr="00BD7188" w:rsidRDefault="00476BD7" w:rsidP="00853E62">
      <w:pPr>
        <w:pStyle w:val="BodyText"/>
        <w:spacing w:before="93"/>
        <w:ind w:left="0"/>
        <w:rPr>
          <w:rFonts w:asciiTheme="minorHAnsi" w:hAnsiTheme="minorHAnsi" w:cstheme="minorHAnsi"/>
          <w:b/>
          <w:sz w:val="28"/>
          <w:szCs w:val="22"/>
        </w:rPr>
      </w:pPr>
      <w:r w:rsidRPr="00BD7188">
        <w:rPr>
          <w:rFonts w:asciiTheme="minorHAnsi" w:hAnsiTheme="minorHAnsi" w:cstheme="minorHAnsi"/>
          <w:b/>
          <w:sz w:val="28"/>
          <w:szCs w:val="22"/>
        </w:rPr>
        <w:t>Faculty Vacancy – Hiring Request (2018-2019)</w:t>
      </w:r>
    </w:p>
    <w:p w14:paraId="4AF5BFE8" w14:textId="7709A544" w:rsidR="00853E62" w:rsidRDefault="00476BD7" w:rsidP="00476BD7">
      <w:pPr>
        <w:pStyle w:val="BodyText"/>
        <w:spacing w:before="93"/>
        <w:ind w:left="0"/>
        <w:rPr>
          <w:rFonts w:asciiTheme="minorHAnsi" w:hAnsiTheme="minorHAnsi" w:cstheme="minorHAnsi"/>
          <w:sz w:val="22"/>
          <w:szCs w:val="22"/>
        </w:rPr>
      </w:pPr>
      <w:r w:rsidRPr="00476BD7">
        <w:rPr>
          <w:rFonts w:asciiTheme="minorHAnsi" w:hAnsiTheme="minorHAnsi" w:cstheme="minorHAnsi"/>
          <w:b/>
          <w:sz w:val="22"/>
          <w:szCs w:val="22"/>
        </w:rPr>
        <w:t>1</w:t>
      </w:r>
      <w:r>
        <w:rPr>
          <w:rFonts w:asciiTheme="minorHAnsi" w:hAnsiTheme="minorHAnsi" w:cstheme="minorHAnsi"/>
          <w:b/>
          <w:sz w:val="22"/>
          <w:szCs w:val="22"/>
        </w:rPr>
        <w:t>a</w:t>
      </w:r>
      <w:r w:rsidRPr="00476BD7">
        <w:rPr>
          <w:rFonts w:asciiTheme="minorHAnsi" w:hAnsiTheme="minorHAnsi" w:cstheme="minorHAnsi"/>
          <w:b/>
          <w:sz w:val="22"/>
          <w:szCs w:val="22"/>
        </w:rPr>
        <w:t>.</w:t>
      </w:r>
      <w:r>
        <w:rPr>
          <w:rFonts w:asciiTheme="minorHAnsi" w:hAnsiTheme="minorHAnsi" w:cstheme="minorHAnsi"/>
          <w:b/>
          <w:sz w:val="22"/>
          <w:szCs w:val="22"/>
        </w:rPr>
        <w:t xml:space="preserve"> </w:t>
      </w:r>
      <w:r w:rsidR="00853E62" w:rsidRPr="00476BD7">
        <w:rPr>
          <w:rFonts w:asciiTheme="minorHAnsi" w:hAnsiTheme="minorHAnsi" w:cstheme="minorHAnsi"/>
          <w:b/>
          <w:sz w:val="22"/>
          <w:szCs w:val="22"/>
        </w:rPr>
        <w:t>Title of position:</w:t>
      </w:r>
      <w:r w:rsidR="00853E62" w:rsidRPr="00476BD7">
        <w:rPr>
          <w:rFonts w:asciiTheme="minorHAnsi" w:hAnsiTheme="minorHAnsi" w:cstheme="minorHAnsi"/>
          <w:sz w:val="22"/>
          <w:szCs w:val="22"/>
        </w:rPr>
        <w:t xml:space="preserve"> </w:t>
      </w:r>
      <w:r w:rsidR="00983326">
        <w:rPr>
          <w:rFonts w:asciiTheme="minorHAnsi" w:hAnsiTheme="minorHAnsi" w:cstheme="minorHAnsi"/>
          <w:sz w:val="22"/>
          <w:szCs w:val="22"/>
        </w:rPr>
        <w:t>Accounting</w:t>
      </w:r>
      <w:r w:rsidR="00853E62" w:rsidRPr="00476BD7">
        <w:rPr>
          <w:rFonts w:asciiTheme="minorHAnsi" w:hAnsiTheme="minorHAnsi" w:cstheme="minorHAnsi"/>
          <w:sz w:val="22"/>
          <w:szCs w:val="22"/>
        </w:rPr>
        <w:t xml:space="preserve"> Professor (FT, Tenure)</w:t>
      </w:r>
    </w:p>
    <w:p w14:paraId="55C3C941" w14:textId="10D838CB" w:rsidR="00476BD7" w:rsidRPr="00476BD7" w:rsidRDefault="00476BD7" w:rsidP="00476BD7">
      <w:pPr>
        <w:pStyle w:val="BodyText"/>
        <w:spacing w:before="93"/>
        <w:ind w:left="0"/>
        <w:rPr>
          <w:rFonts w:asciiTheme="minorHAnsi" w:hAnsiTheme="minorHAnsi" w:cstheme="minorHAnsi"/>
          <w:sz w:val="22"/>
          <w:szCs w:val="22"/>
        </w:rPr>
      </w:pPr>
      <w:r>
        <w:rPr>
          <w:rFonts w:asciiTheme="minorHAnsi" w:hAnsiTheme="minorHAnsi" w:cstheme="minorHAnsi"/>
          <w:b/>
          <w:sz w:val="22"/>
          <w:szCs w:val="22"/>
        </w:rPr>
        <w:t>1b. Why is this position vacant?</w:t>
      </w:r>
      <w:r>
        <w:rPr>
          <w:rFonts w:asciiTheme="minorHAnsi" w:hAnsiTheme="minorHAnsi" w:cstheme="minorHAnsi"/>
          <w:sz w:val="22"/>
          <w:szCs w:val="22"/>
        </w:rPr>
        <w:t xml:space="preserve"> Professor </w:t>
      </w:r>
      <w:r w:rsidR="00983326">
        <w:rPr>
          <w:rFonts w:asciiTheme="minorHAnsi" w:hAnsiTheme="minorHAnsi" w:cstheme="minorHAnsi"/>
          <w:sz w:val="22"/>
          <w:szCs w:val="22"/>
        </w:rPr>
        <w:t>promoted to Dean of Business, Design and Workforce</w:t>
      </w:r>
    </w:p>
    <w:p w14:paraId="31046CE3" w14:textId="77777777" w:rsidR="00853E62" w:rsidRPr="00476BD7" w:rsidRDefault="00853E62" w:rsidP="00853E62">
      <w:pPr>
        <w:pStyle w:val="BodyText"/>
        <w:spacing w:before="93"/>
        <w:ind w:left="0"/>
        <w:rPr>
          <w:rFonts w:asciiTheme="minorHAnsi" w:hAnsiTheme="minorHAnsi" w:cstheme="minorHAnsi"/>
          <w:sz w:val="22"/>
          <w:szCs w:val="22"/>
        </w:rPr>
      </w:pPr>
      <w:r w:rsidRPr="00476BD7">
        <w:rPr>
          <w:rFonts w:asciiTheme="minorHAnsi" w:hAnsiTheme="minorHAnsi" w:cstheme="minorHAnsi"/>
          <w:b/>
          <w:sz w:val="22"/>
          <w:szCs w:val="22"/>
        </w:rPr>
        <w:t>2. Job description (approximately two sentences):</w:t>
      </w:r>
      <w:r w:rsidRPr="00476BD7">
        <w:rPr>
          <w:rFonts w:asciiTheme="minorHAnsi" w:hAnsiTheme="minorHAnsi" w:cstheme="minorHAnsi"/>
          <w:sz w:val="22"/>
          <w:szCs w:val="22"/>
        </w:rPr>
        <w:t xml:space="preserve"> </w:t>
      </w:r>
    </w:p>
    <w:p w14:paraId="007C0F7D" w14:textId="406C3F79" w:rsidR="00853E62" w:rsidRPr="00476BD7" w:rsidRDefault="00853E62" w:rsidP="00853E62">
      <w:pPr>
        <w:pStyle w:val="BodyText"/>
        <w:spacing w:before="93"/>
        <w:ind w:left="0"/>
        <w:rPr>
          <w:rFonts w:asciiTheme="minorHAnsi" w:hAnsiTheme="minorHAnsi" w:cstheme="minorHAnsi"/>
          <w:sz w:val="22"/>
          <w:szCs w:val="22"/>
        </w:rPr>
      </w:pPr>
      <w:r w:rsidRPr="00476BD7">
        <w:rPr>
          <w:rFonts w:asciiTheme="minorHAnsi" w:hAnsiTheme="minorHAnsi" w:cstheme="minorHAnsi"/>
          <w:sz w:val="22"/>
          <w:szCs w:val="22"/>
        </w:rPr>
        <w:t xml:space="preserve">A full-time faculty position in the </w:t>
      </w:r>
      <w:r w:rsidR="00983326">
        <w:rPr>
          <w:rFonts w:asciiTheme="minorHAnsi" w:hAnsiTheme="minorHAnsi" w:cstheme="minorHAnsi"/>
          <w:sz w:val="22"/>
          <w:szCs w:val="22"/>
        </w:rPr>
        <w:t>Accounting</w:t>
      </w:r>
      <w:r w:rsidRPr="00476BD7">
        <w:rPr>
          <w:rFonts w:asciiTheme="minorHAnsi" w:hAnsiTheme="minorHAnsi" w:cstheme="minorHAnsi"/>
          <w:sz w:val="22"/>
          <w:szCs w:val="22"/>
        </w:rPr>
        <w:t xml:space="preserve"> department for both in-person and online instruction to support the </w:t>
      </w:r>
      <w:r w:rsidR="00983326">
        <w:rPr>
          <w:rFonts w:asciiTheme="minorHAnsi" w:hAnsiTheme="minorHAnsi" w:cstheme="minorHAnsi"/>
          <w:sz w:val="22"/>
          <w:szCs w:val="22"/>
        </w:rPr>
        <w:t>reinvigoration of the department after an 18-month time span with no full-time faculty member.</w:t>
      </w:r>
    </w:p>
    <w:p w14:paraId="467A54E4" w14:textId="09A2F676" w:rsidR="00853E62" w:rsidRPr="00476BD7" w:rsidRDefault="00853E62" w:rsidP="00853E62">
      <w:pPr>
        <w:pStyle w:val="BodyText"/>
        <w:spacing w:before="93"/>
        <w:ind w:left="0"/>
        <w:rPr>
          <w:rFonts w:asciiTheme="minorHAnsi" w:hAnsiTheme="minorHAnsi" w:cstheme="minorHAnsi"/>
          <w:b/>
          <w:sz w:val="22"/>
          <w:szCs w:val="22"/>
        </w:rPr>
      </w:pPr>
      <w:r w:rsidRPr="00476BD7">
        <w:rPr>
          <w:rFonts w:asciiTheme="minorHAnsi" w:hAnsiTheme="minorHAnsi" w:cstheme="minorHAnsi"/>
          <w:b/>
          <w:sz w:val="22"/>
          <w:szCs w:val="22"/>
        </w:rPr>
        <w:t xml:space="preserve">3. If applicable, justify any proposed changes in the position or job description since last hire. </w:t>
      </w:r>
    </w:p>
    <w:p w14:paraId="4BD5B1A8" w14:textId="600D5AFD" w:rsidR="00853E62" w:rsidRPr="00476BD7" w:rsidRDefault="00853E62" w:rsidP="00853E62">
      <w:pPr>
        <w:pStyle w:val="BodyText"/>
        <w:spacing w:before="93"/>
        <w:ind w:left="0"/>
        <w:rPr>
          <w:rFonts w:asciiTheme="minorHAnsi" w:hAnsiTheme="minorHAnsi" w:cstheme="minorHAnsi"/>
          <w:sz w:val="22"/>
          <w:szCs w:val="22"/>
        </w:rPr>
      </w:pPr>
      <w:r w:rsidRPr="00476BD7">
        <w:rPr>
          <w:rFonts w:asciiTheme="minorHAnsi" w:hAnsiTheme="minorHAnsi" w:cstheme="minorHAnsi"/>
          <w:sz w:val="22"/>
          <w:szCs w:val="22"/>
        </w:rPr>
        <w:t>Not applicable</w:t>
      </w:r>
    </w:p>
    <w:p w14:paraId="1FB731C5" w14:textId="12AD8C89" w:rsidR="007F6B3D" w:rsidRPr="00476BD7" w:rsidRDefault="00853E62" w:rsidP="007F6B3D">
      <w:pPr>
        <w:pStyle w:val="BodyText"/>
        <w:spacing w:before="93"/>
        <w:ind w:left="0"/>
        <w:rPr>
          <w:rFonts w:asciiTheme="minorHAnsi" w:hAnsiTheme="minorHAnsi" w:cstheme="minorHAnsi"/>
          <w:sz w:val="22"/>
          <w:szCs w:val="22"/>
        </w:rPr>
      </w:pPr>
      <w:r w:rsidRPr="00476BD7">
        <w:rPr>
          <w:rFonts w:asciiTheme="minorHAnsi" w:hAnsiTheme="minorHAnsi" w:cstheme="minorHAnsi"/>
          <w:b/>
          <w:sz w:val="22"/>
          <w:szCs w:val="22"/>
        </w:rPr>
        <w:t>4.</w:t>
      </w:r>
      <w:r w:rsidRPr="00476BD7">
        <w:rPr>
          <w:rFonts w:asciiTheme="minorHAnsi" w:hAnsiTheme="minorHAnsi" w:cstheme="minorHAnsi"/>
          <w:sz w:val="22"/>
          <w:szCs w:val="22"/>
        </w:rPr>
        <w:t xml:space="preserve"> </w:t>
      </w:r>
      <w:r w:rsidRPr="00476BD7">
        <w:rPr>
          <w:rFonts w:asciiTheme="minorHAnsi" w:hAnsiTheme="minorHAnsi" w:cstheme="minorHAnsi"/>
          <w:b/>
          <w:sz w:val="22"/>
          <w:szCs w:val="22"/>
        </w:rPr>
        <w:t>Does the vacancy bring that department to having no full-time faculty?</w:t>
      </w:r>
      <w:r w:rsidRPr="00476BD7">
        <w:rPr>
          <w:rFonts w:asciiTheme="minorHAnsi" w:hAnsiTheme="minorHAnsi" w:cstheme="minorHAnsi"/>
          <w:sz w:val="22"/>
          <w:szCs w:val="22"/>
        </w:rPr>
        <w:t xml:space="preserve"> No, however we originally had 4 full-time faculty between Business, Accounting and CBOT and now we only have 1 full-time faculty member.</w:t>
      </w:r>
      <w:r w:rsidR="00DD3569">
        <w:rPr>
          <w:rFonts w:asciiTheme="minorHAnsi" w:hAnsiTheme="minorHAnsi" w:cstheme="minorHAnsi"/>
          <w:sz w:val="22"/>
          <w:szCs w:val="22"/>
        </w:rPr>
        <w:t xml:space="preserve"> The position has been allocated for in the budget under fund 1.</w:t>
      </w:r>
      <w:r w:rsidR="007F6B3D">
        <w:rPr>
          <w:rFonts w:asciiTheme="minorHAnsi" w:hAnsiTheme="minorHAnsi" w:cstheme="minorHAnsi"/>
          <w:sz w:val="22"/>
          <w:szCs w:val="22"/>
        </w:rPr>
        <w:t xml:space="preserve"> </w:t>
      </w:r>
      <w:r w:rsidR="007F6B3D">
        <w:rPr>
          <w:rFonts w:asciiTheme="minorHAnsi" w:hAnsiTheme="minorHAnsi" w:cstheme="minorHAnsi"/>
          <w:sz w:val="22"/>
          <w:szCs w:val="22"/>
        </w:rPr>
        <w:t>Financial and Managerial accounting are also required (as core) for business transfers and economic transfers. Students need financial and managerial accounting as pre</w:t>
      </w:r>
      <w:r w:rsidR="007F6B3D">
        <w:rPr>
          <w:rFonts w:asciiTheme="minorHAnsi" w:hAnsiTheme="minorHAnsi" w:cstheme="minorHAnsi"/>
          <w:sz w:val="22"/>
          <w:szCs w:val="22"/>
        </w:rPr>
        <w:t>requisites to most M.B.A. programs in the Bay Area. Increasing the demand for evening and online courses.</w:t>
      </w:r>
    </w:p>
    <w:p w14:paraId="49C17439" w14:textId="4BAE1FB6" w:rsidR="00853E62" w:rsidRPr="00476BD7" w:rsidRDefault="00853E62" w:rsidP="00853E62">
      <w:pPr>
        <w:pStyle w:val="BodyText"/>
        <w:spacing w:before="93"/>
        <w:ind w:left="0"/>
        <w:rPr>
          <w:rFonts w:asciiTheme="minorHAnsi" w:hAnsiTheme="minorHAnsi" w:cstheme="minorHAnsi"/>
          <w:sz w:val="22"/>
          <w:szCs w:val="22"/>
        </w:rPr>
      </w:pPr>
    </w:p>
    <w:p w14:paraId="665873C1" w14:textId="431D0175" w:rsidR="00853E62" w:rsidRPr="00476BD7" w:rsidRDefault="00853E62" w:rsidP="00853E62">
      <w:pPr>
        <w:pStyle w:val="BodyText"/>
        <w:spacing w:before="93"/>
        <w:ind w:left="0"/>
        <w:rPr>
          <w:rFonts w:asciiTheme="minorHAnsi" w:hAnsiTheme="minorHAnsi" w:cstheme="minorHAnsi"/>
          <w:sz w:val="22"/>
          <w:szCs w:val="22"/>
        </w:rPr>
      </w:pPr>
      <w:r w:rsidRPr="00476BD7">
        <w:rPr>
          <w:rFonts w:asciiTheme="minorHAnsi" w:hAnsiTheme="minorHAnsi" w:cstheme="minorHAnsi"/>
          <w:b/>
          <w:sz w:val="22"/>
          <w:szCs w:val="22"/>
        </w:rPr>
        <w:t>5. Are there any special regulations such as law, Title 5, Education Code, Student Success Initiative, or accreditation standards, etc., that would require a minimum of one full-time faculty member?</w:t>
      </w:r>
      <w:r w:rsidRPr="00476BD7">
        <w:rPr>
          <w:rFonts w:asciiTheme="minorHAnsi" w:hAnsiTheme="minorHAnsi" w:cstheme="minorHAnsi"/>
          <w:sz w:val="22"/>
          <w:szCs w:val="22"/>
        </w:rPr>
        <w:t xml:space="preserve"> No</w:t>
      </w:r>
    </w:p>
    <w:p w14:paraId="531E1A09" w14:textId="77777777" w:rsidR="00853E62" w:rsidRPr="00476BD7" w:rsidRDefault="00853E62" w:rsidP="00853E62">
      <w:pPr>
        <w:pStyle w:val="BodyText"/>
        <w:spacing w:before="93"/>
        <w:ind w:left="0"/>
        <w:rPr>
          <w:rFonts w:asciiTheme="minorHAnsi" w:hAnsiTheme="minorHAnsi" w:cstheme="minorHAnsi"/>
          <w:b/>
          <w:sz w:val="22"/>
          <w:szCs w:val="22"/>
        </w:rPr>
      </w:pPr>
      <w:r w:rsidRPr="00476BD7">
        <w:rPr>
          <w:rFonts w:asciiTheme="minorHAnsi" w:hAnsiTheme="minorHAnsi" w:cstheme="minorHAnsi"/>
          <w:b/>
          <w:sz w:val="22"/>
          <w:szCs w:val="22"/>
        </w:rPr>
        <w:t xml:space="preserve">6. How does the position support the goals of the Educational Master Plan or other strategic college plans? </w:t>
      </w:r>
    </w:p>
    <w:p w14:paraId="23EF278E" w14:textId="5A9C996A" w:rsidR="00853E62" w:rsidRPr="00476BD7" w:rsidRDefault="00DD3569" w:rsidP="00853E62">
      <w:pPr>
        <w:pStyle w:val="BodyText"/>
        <w:spacing w:before="93"/>
        <w:ind w:left="0"/>
        <w:rPr>
          <w:rFonts w:asciiTheme="minorHAnsi" w:hAnsiTheme="minorHAnsi" w:cstheme="minorHAnsi"/>
          <w:sz w:val="22"/>
          <w:szCs w:val="22"/>
        </w:rPr>
      </w:pPr>
      <w:r>
        <w:rPr>
          <w:rFonts w:asciiTheme="minorHAnsi" w:hAnsiTheme="minorHAnsi" w:cstheme="minorHAnsi"/>
          <w:sz w:val="22"/>
          <w:szCs w:val="22"/>
        </w:rPr>
        <w:t xml:space="preserve">Transfer and career education are stated as goals in the Educational Master Plan (EMP). Accounting has a transfer path, is part of the ADT of Business, and has certificates that support entry level employment in the community. </w:t>
      </w:r>
    </w:p>
    <w:p w14:paraId="5F7B6A1D" w14:textId="77777777" w:rsidR="00B16661" w:rsidRDefault="00853E62" w:rsidP="00853E62">
      <w:pPr>
        <w:pStyle w:val="BodyText"/>
        <w:spacing w:before="93"/>
        <w:ind w:left="0"/>
        <w:rPr>
          <w:rFonts w:asciiTheme="minorHAnsi" w:hAnsiTheme="minorHAnsi" w:cstheme="minorHAnsi"/>
          <w:b/>
          <w:sz w:val="22"/>
          <w:szCs w:val="22"/>
        </w:rPr>
      </w:pPr>
      <w:r w:rsidRPr="00476BD7">
        <w:rPr>
          <w:rFonts w:asciiTheme="minorHAnsi" w:hAnsiTheme="minorHAnsi" w:cstheme="minorHAnsi"/>
          <w:b/>
          <w:sz w:val="22"/>
          <w:szCs w:val="22"/>
        </w:rPr>
        <w:t xml:space="preserve">7. Describe program review or other data that indicate a demonstrated program/service need. </w:t>
      </w:r>
    </w:p>
    <w:p w14:paraId="422E8641" w14:textId="14A0103B" w:rsidR="007F6B3D" w:rsidRDefault="007F6B3D" w:rsidP="007F6B3D">
      <w:pPr>
        <w:pStyle w:val="BodyText"/>
        <w:spacing w:before="93"/>
        <w:ind w:left="0"/>
        <w:rPr>
          <w:rFonts w:asciiTheme="minorHAnsi" w:hAnsiTheme="minorHAnsi" w:cstheme="minorHAnsi"/>
          <w:sz w:val="22"/>
          <w:szCs w:val="22"/>
        </w:rPr>
      </w:pPr>
      <w:r>
        <w:rPr>
          <w:rFonts w:asciiTheme="minorHAnsi" w:hAnsiTheme="minorHAnsi" w:cstheme="minorHAnsi"/>
          <w:sz w:val="22"/>
          <w:szCs w:val="22"/>
        </w:rPr>
        <w:t>Financial and Managerial accounting are required (as core) for business transfers and economic transfers. Students need financial and managerial accounting as prerequisites to most M.B.A. programs in the Bay Area. Increasing the demand for evening and online courses.</w:t>
      </w:r>
      <w:r>
        <w:rPr>
          <w:rFonts w:asciiTheme="minorHAnsi" w:hAnsiTheme="minorHAnsi" w:cstheme="minorHAnsi"/>
          <w:sz w:val="22"/>
          <w:szCs w:val="22"/>
        </w:rPr>
        <w:t xml:space="preserve"> </w:t>
      </w:r>
    </w:p>
    <w:p w14:paraId="11A0A26F" w14:textId="77777777" w:rsidR="00853E62" w:rsidRPr="00476BD7" w:rsidRDefault="00853E62" w:rsidP="00853E62">
      <w:pPr>
        <w:pStyle w:val="BodyText"/>
        <w:spacing w:before="93"/>
        <w:ind w:left="0"/>
        <w:rPr>
          <w:rFonts w:asciiTheme="minorHAnsi" w:hAnsiTheme="minorHAnsi" w:cstheme="minorHAnsi"/>
          <w:b/>
          <w:sz w:val="22"/>
          <w:szCs w:val="22"/>
        </w:rPr>
      </w:pPr>
      <w:bookmarkStart w:id="0" w:name="_GoBack"/>
      <w:bookmarkEnd w:id="0"/>
      <w:r w:rsidRPr="00476BD7">
        <w:rPr>
          <w:rFonts w:asciiTheme="minorHAnsi" w:hAnsiTheme="minorHAnsi" w:cstheme="minorHAnsi"/>
          <w:b/>
          <w:sz w:val="22"/>
          <w:szCs w:val="22"/>
        </w:rPr>
        <w:t xml:space="preserve">8. (optional) Additional information that may be helpful to the Academic Senate and Planning and Budgeting Council in making recommendations, such as, but not limited to, how the position: </w:t>
      </w:r>
    </w:p>
    <w:p w14:paraId="1AE2EBE4" w14:textId="77777777" w:rsidR="00853E62" w:rsidRPr="00476BD7" w:rsidRDefault="00853E62" w:rsidP="00853E62">
      <w:pPr>
        <w:pStyle w:val="BodyText"/>
        <w:spacing w:before="93"/>
        <w:ind w:left="0"/>
        <w:rPr>
          <w:rFonts w:asciiTheme="minorHAnsi" w:hAnsiTheme="minorHAnsi" w:cstheme="minorHAnsi"/>
          <w:b/>
          <w:sz w:val="22"/>
          <w:szCs w:val="22"/>
        </w:rPr>
      </w:pPr>
      <w:r w:rsidRPr="00476BD7">
        <w:rPr>
          <w:rFonts w:asciiTheme="minorHAnsi" w:hAnsiTheme="minorHAnsi" w:cstheme="minorHAnsi"/>
          <w:b/>
          <w:sz w:val="22"/>
          <w:szCs w:val="22"/>
        </w:rPr>
        <w:t xml:space="preserve">a) Addresses access, equity, retention issues </w:t>
      </w:r>
    </w:p>
    <w:p w14:paraId="0653883A" w14:textId="70580077" w:rsidR="0002382A" w:rsidRPr="00476BD7" w:rsidRDefault="00DD3569" w:rsidP="00853E62">
      <w:pPr>
        <w:pStyle w:val="BodyText"/>
        <w:spacing w:before="93"/>
        <w:ind w:left="0"/>
        <w:rPr>
          <w:rFonts w:asciiTheme="minorHAnsi" w:hAnsiTheme="minorHAnsi" w:cstheme="minorHAnsi"/>
          <w:sz w:val="22"/>
          <w:szCs w:val="22"/>
        </w:rPr>
      </w:pPr>
      <w:r>
        <w:rPr>
          <w:rFonts w:asciiTheme="minorHAnsi" w:hAnsiTheme="minorHAnsi" w:cstheme="minorHAnsi"/>
          <w:sz w:val="22"/>
          <w:szCs w:val="22"/>
        </w:rPr>
        <w:t xml:space="preserve">Accounting certificates allow students the opportunity to begin working in the field after two years and </w:t>
      </w:r>
      <w:r w:rsidR="007F6B3D">
        <w:rPr>
          <w:rFonts w:asciiTheme="minorHAnsi" w:hAnsiTheme="minorHAnsi" w:cstheme="minorHAnsi"/>
          <w:sz w:val="22"/>
          <w:szCs w:val="22"/>
        </w:rPr>
        <w:t xml:space="preserve">not wait until they receive a 4 year degree. </w:t>
      </w:r>
    </w:p>
    <w:p w14:paraId="6A159B7D" w14:textId="77777777" w:rsidR="00853E62" w:rsidRDefault="00853E62" w:rsidP="00853E62">
      <w:pPr>
        <w:pStyle w:val="BodyText"/>
        <w:spacing w:before="93"/>
        <w:ind w:left="0"/>
        <w:rPr>
          <w:rFonts w:asciiTheme="minorHAnsi" w:hAnsiTheme="minorHAnsi" w:cstheme="minorHAnsi"/>
          <w:b/>
          <w:sz w:val="22"/>
          <w:szCs w:val="22"/>
        </w:rPr>
      </w:pPr>
      <w:r w:rsidRPr="00476BD7">
        <w:rPr>
          <w:rFonts w:asciiTheme="minorHAnsi" w:hAnsiTheme="minorHAnsi" w:cstheme="minorHAnsi"/>
          <w:b/>
          <w:sz w:val="22"/>
          <w:szCs w:val="22"/>
        </w:rPr>
        <w:t xml:space="preserve">b) Circumvents an extraordinary difficulty of hiring adjuncts </w:t>
      </w:r>
    </w:p>
    <w:p w14:paraId="3CDEE8E8" w14:textId="62F67430" w:rsidR="00983326" w:rsidRPr="00983326" w:rsidRDefault="007F6B3D" w:rsidP="00853E62">
      <w:pPr>
        <w:pStyle w:val="BodyText"/>
        <w:spacing w:before="93"/>
        <w:ind w:left="0"/>
        <w:rPr>
          <w:rFonts w:asciiTheme="minorHAnsi" w:hAnsiTheme="minorHAnsi" w:cstheme="minorHAnsi"/>
          <w:sz w:val="22"/>
          <w:szCs w:val="22"/>
        </w:rPr>
      </w:pPr>
      <w:r>
        <w:rPr>
          <w:rFonts w:asciiTheme="minorHAnsi" w:hAnsiTheme="minorHAnsi" w:cstheme="minorHAnsi"/>
          <w:sz w:val="22"/>
          <w:szCs w:val="22"/>
        </w:rPr>
        <w:t xml:space="preserve">Accounting professors can be difficult to hire because they are industry experts with above average income. Online classes are another barrier to hiring adjuncts because not all adjuncts have online credentials. </w:t>
      </w:r>
    </w:p>
    <w:p w14:paraId="61B0E8B0" w14:textId="59FAE7FF" w:rsidR="003552B6" w:rsidRPr="00476BD7" w:rsidRDefault="00853E62" w:rsidP="00853E62">
      <w:pPr>
        <w:pStyle w:val="BodyText"/>
        <w:spacing w:before="93"/>
        <w:ind w:left="0"/>
        <w:rPr>
          <w:rFonts w:asciiTheme="minorHAnsi" w:hAnsiTheme="minorHAnsi" w:cstheme="minorHAnsi"/>
          <w:b/>
          <w:sz w:val="22"/>
          <w:szCs w:val="22"/>
        </w:rPr>
      </w:pPr>
      <w:r w:rsidRPr="00476BD7">
        <w:rPr>
          <w:rFonts w:asciiTheme="minorHAnsi" w:hAnsiTheme="minorHAnsi" w:cstheme="minorHAnsi"/>
          <w:b/>
          <w:sz w:val="22"/>
          <w:szCs w:val="22"/>
        </w:rPr>
        <w:t>c) Addresses department plans and innovation</w:t>
      </w:r>
    </w:p>
    <w:p w14:paraId="3E5D06E7" w14:textId="2255ABD7" w:rsidR="00853E62" w:rsidRPr="00476BD7" w:rsidRDefault="00DD3569" w:rsidP="00853E62">
      <w:pPr>
        <w:pStyle w:val="BodyText"/>
        <w:spacing w:before="93"/>
        <w:ind w:left="0"/>
        <w:rPr>
          <w:rFonts w:asciiTheme="minorHAnsi" w:hAnsiTheme="minorHAnsi" w:cstheme="minorHAnsi"/>
          <w:sz w:val="22"/>
          <w:szCs w:val="22"/>
        </w:rPr>
      </w:pPr>
      <w:r>
        <w:rPr>
          <w:rFonts w:asciiTheme="minorHAnsi" w:hAnsiTheme="minorHAnsi" w:cstheme="minorHAnsi"/>
          <w:sz w:val="22"/>
          <w:szCs w:val="22"/>
        </w:rPr>
        <w:t>The Business Online Academy (BOA)</w:t>
      </w:r>
      <w:r w:rsidR="007F6B3D">
        <w:rPr>
          <w:rFonts w:asciiTheme="minorHAnsi" w:hAnsiTheme="minorHAnsi" w:cstheme="minorHAnsi"/>
          <w:sz w:val="22"/>
          <w:szCs w:val="22"/>
        </w:rPr>
        <w:t xml:space="preserve"> </w:t>
      </w:r>
      <w:r>
        <w:rPr>
          <w:rFonts w:asciiTheme="minorHAnsi" w:hAnsiTheme="minorHAnsi" w:cstheme="minorHAnsi"/>
          <w:sz w:val="22"/>
          <w:szCs w:val="22"/>
        </w:rPr>
        <w:t>will allow student into a pipeline that can be completed in one year. Accounting is part of the pipeline and has included a fast track accelerated accounting class to complement the</w:t>
      </w:r>
      <w:r w:rsidR="007F6B3D">
        <w:rPr>
          <w:rFonts w:asciiTheme="minorHAnsi" w:hAnsiTheme="minorHAnsi" w:cstheme="minorHAnsi"/>
          <w:sz w:val="22"/>
          <w:szCs w:val="22"/>
        </w:rPr>
        <w:t xml:space="preserve"> BOA; t</w:t>
      </w:r>
      <w:r>
        <w:rPr>
          <w:rFonts w:asciiTheme="minorHAnsi" w:hAnsiTheme="minorHAnsi" w:cstheme="minorHAnsi"/>
          <w:sz w:val="22"/>
          <w:szCs w:val="22"/>
        </w:rPr>
        <w:t xml:space="preserve">wo accounting core classes offered in one semester. </w:t>
      </w:r>
    </w:p>
    <w:sectPr w:rsidR="00853E62" w:rsidRPr="00476BD7" w:rsidSect="00476BD7">
      <w:headerReference w:type="default" r:id="rId7"/>
      <w:footerReference w:type="default" r:id="rId8"/>
      <w:pgSz w:w="12240" w:h="15840"/>
      <w:pgMar w:top="891" w:right="1440" w:bottom="819" w:left="1440" w:header="722" w:footer="8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F5BD" w14:textId="77777777" w:rsidR="006E2308" w:rsidRDefault="006E2308">
      <w:r>
        <w:separator/>
      </w:r>
    </w:p>
  </w:endnote>
  <w:endnote w:type="continuationSeparator" w:id="0">
    <w:p w14:paraId="229E14B8" w14:textId="77777777" w:rsidR="006E2308" w:rsidRDefault="006E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AD18" w14:textId="366126B7" w:rsidR="003552B6" w:rsidRDefault="003552B6">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F47A" w14:textId="77777777" w:rsidR="006E2308" w:rsidRDefault="006E2308">
      <w:r>
        <w:separator/>
      </w:r>
    </w:p>
  </w:footnote>
  <w:footnote w:type="continuationSeparator" w:id="0">
    <w:p w14:paraId="22113FAC" w14:textId="77777777" w:rsidR="006E2308" w:rsidRDefault="006E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0EF9" w14:textId="39139B71" w:rsidR="003552B6" w:rsidRDefault="003552B6">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5FEE"/>
    <w:multiLevelType w:val="hybridMultilevel"/>
    <w:tmpl w:val="DF78847E"/>
    <w:lvl w:ilvl="0" w:tplc="46D6E38E">
      <w:start w:val="1"/>
      <w:numFmt w:val="decimal"/>
      <w:lvlText w:val="%1."/>
      <w:lvlJc w:val="left"/>
      <w:pPr>
        <w:ind w:left="460" w:hanging="360"/>
      </w:pPr>
      <w:rPr>
        <w:rFonts w:ascii="Arial" w:eastAsia="Arial" w:hAnsi="Arial" w:cs="Arial" w:hint="default"/>
        <w:spacing w:val="-1"/>
        <w:w w:val="91"/>
        <w:sz w:val="24"/>
        <w:szCs w:val="24"/>
      </w:rPr>
    </w:lvl>
    <w:lvl w:ilvl="1" w:tplc="413C2E48">
      <w:numFmt w:val="bullet"/>
      <w:lvlText w:val="•"/>
      <w:lvlJc w:val="left"/>
      <w:pPr>
        <w:ind w:left="1370" w:hanging="360"/>
      </w:pPr>
      <w:rPr>
        <w:rFonts w:hint="default"/>
      </w:rPr>
    </w:lvl>
    <w:lvl w:ilvl="2" w:tplc="D9902568">
      <w:numFmt w:val="bullet"/>
      <w:lvlText w:val="•"/>
      <w:lvlJc w:val="left"/>
      <w:pPr>
        <w:ind w:left="2280" w:hanging="360"/>
      </w:pPr>
      <w:rPr>
        <w:rFonts w:hint="default"/>
      </w:rPr>
    </w:lvl>
    <w:lvl w:ilvl="3" w:tplc="4C48F9EC">
      <w:numFmt w:val="bullet"/>
      <w:lvlText w:val="•"/>
      <w:lvlJc w:val="left"/>
      <w:pPr>
        <w:ind w:left="3190" w:hanging="360"/>
      </w:pPr>
      <w:rPr>
        <w:rFonts w:hint="default"/>
      </w:rPr>
    </w:lvl>
    <w:lvl w:ilvl="4" w:tplc="813409E4">
      <w:numFmt w:val="bullet"/>
      <w:lvlText w:val="•"/>
      <w:lvlJc w:val="left"/>
      <w:pPr>
        <w:ind w:left="4100" w:hanging="360"/>
      </w:pPr>
      <w:rPr>
        <w:rFonts w:hint="default"/>
      </w:rPr>
    </w:lvl>
    <w:lvl w:ilvl="5" w:tplc="F0023F1E">
      <w:numFmt w:val="bullet"/>
      <w:lvlText w:val="•"/>
      <w:lvlJc w:val="left"/>
      <w:pPr>
        <w:ind w:left="5010" w:hanging="360"/>
      </w:pPr>
      <w:rPr>
        <w:rFonts w:hint="default"/>
      </w:rPr>
    </w:lvl>
    <w:lvl w:ilvl="6" w:tplc="BA166C32">
      <w:numFmt w:val="bullet"/>
      <w:lvlText w:val="•"/>
      <w:lvlJc w:val="left"/>
      <w:pPr>
        <w:ind w:left="5920" w:hanging="360"/>
      </w:pPr>
      <w:rPr>
        <w:rFonts w:hint="default"/>
      </w:rPr>
    </w:lvl>
    <w:lvl w:ilvl="7" w:tplc="1F52F33A">
      <w:numFmt w:val="bullet"/>
      <w:lvlText w:val="•"/>
      <w:lvlJc w:val="left"/>
      <w:pPr>
        <w:ind w:left="6830" w:hanging="360"/>
      </w:pPr>
      <w:rPr>
        <w:rFonts w:hint="default"/>
      </w:rPr>
    </w:lvl>
    <w:lvl w:ilvl="8" w:tplc="82FEC154">
      <w:numFmt w:val="bullet"/>
      <w:lvlText w:val="•"/>
      <w:lvlJc w:val="left"/>
      <w:pPr>
        <w:ind w:left="7740" w:hanging="360"/>
      </w:pPr>
      <w:rPr>
        <w:rFonts w:hint="default"/>
      </w:rPr>
    </w:lvl>
  </w:abstractNum>
  <w:abstractNum w:abstractNumId="1" w15:restartNumberingAfterBreak="0">
    <w:nsid w:val="185E7DAF"/>
    <w:multiLevelType w:val="hybridMultilevel"/>
    <w:tmpl w:val="CB540D6A"/>
    <w:lvl w:ilvl="0" w:tplc="14160D88">
      <w:start w:val="1"/>
      <w:numFmt w:val="decimal"/>
      <w:lvlText w:val="%1."/>
      <w:lvlJc w:val="left"/>
      <w:pPr>
        <w:ind w:left="460" w:hanging="360"/>
      </w:pPr>
      <w:rPr>
        <w:rFonts w:ascii="Arial" w:eastAsia="Arial" w:hAnsi="Arial" w:cs="Arial" w:hint="default"/>
        <w:spacing w:val="-1"/>
        <w:w w:val="91"/>
        <w:sz w:val="24"/>
        <w:szCs w:val="24"/>
      </w:rPr>
    </w:lvl>
    <w:lvl w:ilvl="1" w:tplc="8158A3F6">
      <w:numFmt w:val="bullet"/>
      <w:lvlText w:val="•"/>
      <w:lvlJc w:val="left"/>
      <w:pPr>
        <w:ind w:left="1370" w:hanging="360"/>
      </w:pPr>
      <w:rPr>
        <w:rFonts w:hint="default"/>
      </w:rPr>
    </w:lvl>
    <w:lvl w:ilvl="2" w:tplc="9FBC6A80">
      <w:numFmt w:val="bullet"/>
      <w:lvlText w:val="•"/>
      <w:lvlJc w:val="left"/>
      <w:pPr>
        <w:ind w:left="2280" w:hanging="360"/>
      </w:pPr>
      <w:rPr>
        <w:rFonts w:hint="default"/>
      </w:rPr>
    </w:lvl>
    <w:lvl w:ilvl="3" w:tplc="4064B892">
      <w:numFmt w:val="bullet"/>
      <w:lvlText w:val="•"/>
      <w:lvlJc w:val="left"/>
      <w:pPr>
        <w:ind w:left="3190" w:hanging="360"/>
      </w:pPr>
      <w:rPr>
        <w:rFonts w:hint="default"/>
      </w:rPr>
    </w:lvl>
    <w:lvl w:ilvl="4" w:tplc="65BAE9E6">
      <w:numFmt w:val="bullet"/>
      <w:lvlText w:val="•"/>
      <w:lvlJc w:val="left"/>
      <w:pPr>
        <w:ind w:left="4100" w:hanging="360"/>
      </w:pPr>
      <w:rPr>
        <w:rFonts w:hint="default"/>
      </w:rPr>
    </w:lvl>
    <w:lvl w:ilvl="5" w:tplc="A4283CFA">
      <w:numFmt w:val="bullet"/>
      <w:lvlText w:val="•"/>
      <w:lvlJc w:val="left"/>
      <w:pPr>
        <w:ind w:left="5010" w:hanging="360"/>
      </w:pPr>
      <w:rPr>
        <w:rFonts w:hint="default"/>
      </w:rPr>
    </w:lvl>
    <w:lvl w:ilvl="6" w:tplc="8EFA7086">
      <w:numFmt w:val="bullet"/>
      <w:lvlText w:val="•"/>
      <w:lvlJc w:val="left"/>
      <w:pPr>
        <w:ind w:left="5920" w:hanging="360"/>
      </w:pPr>
      <w:rPr>
        <w:rFonts w:hint="default"/>
      </w:rPr>
    </w:lvl>
    <w:lvl w:ilvl="7" w:tplc="32926570">
      <w:numFmt w:val="bullet"/>
      <w:lvlText w:val="•"/>
      <w:lvlJc w:val="left"/>
      <w:pPr>
        <w:ind w:left="6830" w:hanging="360"/>
      </w:pPr>
      <w:rPr>
        <w:rFonts w:hint="default"/>
      </w:rPr>
    </w:lvl>
    <w:lvl w:ilvl="8" w:tplc="F020B378">
      <w:numFmt w:val="bullet"/>
      <w:lvlText w:val="•"/>
      <w:lvlJc w:val="left"/>
      <w:pPr>
        <w:ind w:left="7740" w:hanging="360"/>
      </w:pPr>
      <w:rPr>
        <w:rFonts w:hint="default"/>
      </w:rPr>
    </w:lvl>
  </w:abstractNum>
  <w:abstractNum w:abstractNumId="2" w15:restartNumberingAfterBreak="0">
    <w:nsid w:val="1BF77E1F"/>
    <w:multiLevelType w:val="hybridMultilevel"/>
    <w:tmpl w:val="8954EF24"/>
    <w:lvl w:ilvl="0" w:tplc="BE7ACABC">
      <w:start w:val="1"/>
      <w:numFmt w:val="decimal"/>
      <w:lvlText w:val="%1."/>
      <w:lvlJc w:val="left"/>
      <w:pPr>
        <w:ind w:left="460" w:hanging="360"/>
      </w:pPr>
      <w:rPr>
        <w:rFonts w:ascii="Arial" w:eastAsia="Arial" w:hAnsi="Arial" w:cs="Arial" w:hint="default"/>
        <w:spacing w:val="-1"/>
        <w:w w:val="91"/>
        <w:sz w:val="24"/>
        <w:szCs w:val="24"/>
      </w:rPr>
    </w:lvl>
    <w:lvl w:ilvl="1" w:tplc="07AA6C18">
      <w:numFmt w:val="bullet"/>
      <w:lvlText w:val="•"/>
      <w:lvlJc w:val="left"/>
      <w:pPr>
        <w:ind w:left="1370" w:hanging="360"/>
      </w:pPr>
      <w:rPr>
        <w:rFonts w:hint="default"/>
      </w:rPr>
    </w:lvl>
    <w:lvl w:ilvl="2" w:tplc="49001A5A">
      <w:numFmt w:val="bullet"/>
      <w:lvlText w:val="•"/>
      <w:lvlJc w:val="left"/>
      <w:pPr>
        <w:ind w:left="2280" w:hanging="360"/>
      </w:pPr>
      <w:rPr>
        <w:rFonts w:hint="default"/>
      </w:rPr>
    </w:lvl>
    <w:lvl w:ilvl="3" w:tplc="302ED932">
      <w:numFmt w:val="bullet"/>
      <w:lvlText w:val="•"/>
      <w:lvlJc w:val="left"/>
      <w:pPr>
        <w:ind w:left="3190" w:hanging="360"/>
      </w:pPr>
      <w:rPr>
        <w:rFonts w:hint="default"/>
      </w:rPr>
    </w:lvl>
    <w:lvl w:ilvl="4" w:tplc="0BA2A3C6">
      <w:numFmt w:val="bullet"/>
      <w:lvlText w:val="•"/>
      <w:lvlJc w:val="left"/>
      <w:pPr>
        <w:ind w:left="4100" w:hanging="360"/>
      </w:pPr>
      <w:rPr>
        <w:rFonts w:hint="default"/>
      </w:rPr>
    </w:lvl>
    <w:lvl w:ilvl="5" w:tplc="850E02BE">
      <w:numFmt w:val="bullet"/>
      <w:lvlText w:val="•"/>
      <w:lvlJc w:val="left"/>
      <w:pPr>
        <w:ind w:left="5010" w:hanging="360"/>
      </w:pPr>
      <w:rPr>
        <w:rFonts w:hint="default"/>
      </w:rPr>
    </w:lvl>
    <w:lvl w:ilvl="6" w:tplc="7734918A">
      <w:numFmt w:val="bullet"/>
      <w:lvlText w:val="•"/>
      <w:lvlJc w:val="left"/>
      <w:pPr>
        <w:ind w:left="5920" w:hanging="360"/>
      </w:pPr>
      <w:rPr>
        <w:rFonts w:hint="default"/>
      </w:rPr>
    </w:lvl>
    <w:lvl w:ilvl="7" w:tplc="F67A613E">
      <w:numFmt w:val="bullet"/>
      <w:lvlText w:val="•"/>
      <w:lvlJc w:val="left"/>
      <w:pPr>
        <w:ind w:left="6830" w:hanging="360"/>
      </w:pPr>
      <w:rPr>
        <w:rFonts w:hint="default"/>
      </w:rPr>
    </w:lvl>
    <w:lvl w:ilvl="8" w:tplc="06A2CD72">
      <w:numFmt w:val="bullet"/>
      <w:lvlText w:val="•"/>
      <w:lvlJc w:val="left"/>
      <w:pPr>
        <w:ind w:left="7740" w:hanging="360"/>
      </w:pPr>
      <w:rPr>
        <w:rFonts w:hint="default"/>
      </w:rPr>
    </w:lvl>
  </w:abstractNum>
  <w:abstractNum w:abstractNumId="3" w15:restartNumberingAfterBreak="0">
    <w:nsid w:val="28C07BBE"/>
    <w:multiLevelType w:val="hybridMultilevel"/>
    <w:tmpl w:val="114AB05E"/>
    <w:lvl w:ilvl="0" w:tplc="89B44D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13943"/>
    <w:multiLevelType w:val="hybridMultilevel"/>
    <w:tmpl w:val="E598955C"/>
    <w:lvl w:ilvl="0" w:tplc="78D6043A">
      <w:start w:val="1"/>
      <w:numFmt w:val="decimal"/>
      <w:lvlText w:val="%1."/>
      <w:lvlJc w:val="left"/>
      <w:pPr>
        <w:ind w:left="460" w:hanging="360"/>
      </w:pPr>
      <w:rPr>
        <w:rFonts w:ascii="Arial" w:eastAsia="Arial" w:hAnsi="Arial" w:cs="Arial" w:hint="default"/>
        <w:spacing w:val="-1"/>
        <w:w w:val="91"/>
        <w:sz w:val="24"/>
        <w:szCs w:val="24"/>
      </w:rPr>
    </w:lvl>
    <w:lvl w:ilvl="1" w:tplc="8C8659FC">
      <w:start w:val="1"/>
      <w:numFmt w:val="lowerLetter"/>
      <w:lvlText w:val="%2)"/>
      <w:lvlJc w:val="left"/>
      <w:pPr>
        <w:ind w:left="820" w:hanging="360"/>
      </w:pPr>
      <w:rPr>
        <w:rFonts w:ascii="Arial" w:eastAsia="Arial" w:hAnsi="Arial" w:cs="Arial" w:hint="default"/>
        <w:w w:val="87"/>
        <w:sz w:val="24"/>
        <w:szCs w:val="24"/>
      </w:rPr>
    </w:lvl>
    <w:lvl w:ilvl="2" w:tplc="7C903FA0">
      <w:numFmt w:val="bullet"/>
      <w:lvlText w:val="•"/>
      <w:lvlJc w:val="left"/>
      <w:pPr>
        <w:ind w:left="1791" w:hanging="360"/>
      </w:pPr>
      <w:rPr>
        <w:rFonts w:hint="default"/>
      </w:rPr>
    </w:lvl>
    <w:lvl w:ilvl="3" w:tplc="6F0487BE">
      <w:numFmt w:val="bullet"/>
      <w:lvlText w:val="•"/>
      <w:lvlJc w:val="left"/>
      <w:pPr>
        <w:ind w:left="2762" w:hanging="360"/>
      </w:pPr>
      <w:rPr>
        <w:rFonts w:hint="default"/>
      </w:rPr>
    </w:lvl>
    <w:lvl w:ilvl="4" w:tplc="0646F930">
      <w:numFmt w:val="bullet"/>
      <w:lvlText w:val="•"/>
      <w:lvlJc w:val="left"/>
      <w:pPr>
        <w:ind w:left="3733" w:hanging="360"/>
      </w:pPr>
      <w:rPr>
        <w:rFonts w:hint="default"/>
      </w:rPr>
    </w:lvl>
    <w:lvl w:ilvl="5" w:tplc="708AF1CC">
      <w:numFmt w:val="bullet"/>
      <w:lvlText w:val="•"/>
      <w:lvlJc w:val="left"/>
      <w:pPr>
        <w:ind w:left="4704" w:hanging="360"/>
      </w:pPr>
      <w:rPr>
        <w:rFonts w:hint="default"/>
      </w:rPr>
    </w:lvl>
    <w:lvl w:ilvl="6" w:tplc="B2A4E612">
      <w:numFmt w:val="bullet"/>
      <w:lvlText w:val="•"/>
      <w:lvlJc w:val="left"/>
      <w:pPr>
        <w:ind w:left="5675" w:hanging="360"/>
      </w:pPr>
      <w:rPr>
        <w:rFonts w:hint="default"/>
      </w:rPr>
    </w:lvl>
    <w:lvl w:ilvl="7" w:tplc="C25E0A36">
      <w:numFmt w:val="bullet"/>
      <w:lvlText w:val="•"/>
      <w:lvlJc w:val="left"/>
      <w:pPr>
        <w:ind w:left="6646" w:hanging="360"/>
      </w:pPr>
      <w:rPr>
        <w:rFonts w:hint="default"/>
      </w:rPr>
    </w:lvl>
    <w:lvl w:ilvl="8" w:tplc="20967D1C">
      <w:numFmt w:val="bullet"/>
      <w:lvlText w:val="•"/>
      <w:lvlJc w:val="left"/>
      <w:pPr>
        <w:ind w:left="7617" w:hanging="360"/>
      </w:pPr>
      <w:rPr>
        <w:rFonts w:hint="default"/>
      </w:rPr>
    </w:lvl>
  </w:abstractNum>
  <w:abstractNum w:abstractNumId="5" w15:restartNumberingAfterBreak="0">
    <w:nsid w:val="70CE4CEB"/>
    <w:multiLevelType w:val="hybridMultilevel"/>
    <w:tmpl w:val="35847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B6"/>
    <w:rsid w:val="0002382A"/>
    <w:rsid w:val="00313FDE"/>
    <w:rsid w:val="00352E30"/>
    <w:rsid w:val="003552B6"/>
    <w:rsid w:val="00476BD7"/>
    <w:rsid w:val="006E2308"/>
    <w:rsid w:val="007F6B3D"/>
    <w:rsid w:val="00853E62"/>
    <w:rsid w:val="008D528E"/>
    <w:rsid w:val="00983326"/>
    <w:rsid w:val="00AE43EE"/>
    <w:rsid w:val="00B16661"/>
    <w:rsid w:val="00BD7188"/>
    <w:rsid w:val="00C308A0"/>
    <w:rsid w:val="00C537DF"/>
    <w:rsid w:val="00DD3569"/>
    <w:rsid w:val="00E70E25"/>
    <w:rsid w:val="00FD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E9D88"/>
  <w15:docId w15:val="{35042B96-441C-E142-A1B2-47DF4739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4"/>
      <w:szCs w:val="24"/>
    </w:rPr>
  </w:style>
  <w:style w:type="paragraph" w:styleId="ListParagraph">
    <w:name w:val="List Paragraph"/>
    <w:basedOn w:val="Normal"/>
    <w:uiPriority w:val="1"/>
    <w:qFormat/>
    <w:pPr>
      <w:spacing w:before="17"/>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3E62"/>
    <w:pPr>
      <w:tabs>
        <w:tab w:val="center" w:pos="4680"/>
        <w:tab w:val="right" w:pos="9360"/>
      </w:tabs>
    </w:pPr>
  </w:style>
  <w:style w:type="character" w:customStyle="1" w:styleId="HeaderChar">
    <w:name w:val="Header Char"/>
    <w:basedOn w:val="DefaultParagraphFont"/>
    <w:link w:val="Header"/>
    <w:uiPriority w:val="99"/>
    <w:rsid w:val="00853E62"/>
    <w:rPr>
      <w:rFonts w:ascii="Arial" w:eastAsia="Arial" w:hAnsi="Arial" w:cs="Arial"/>
    </w:rPr>
  </w:style>
  <w:style w:type="paragraph" w:styleId="Footer">
    <w:name w:val="footer"/>
    <w:basedOn w:val="Normal"/>
    <w:link w:val="FooterChar"/>
    <w:uiPriority w:val="99"/>
    <w:unhideWhenUsed/>
    <w:rsid w:val="00853E62"/>
    <w:pPr>
      <w:tabs>
        <w:tab w:val="center" w:pos="4680"/>
        <w:tab w:val="right" w:pos="9360"/>
      </w:tabs>
    </w:pPr>
  </w:style>
  <w:style w:type="character" w:customStyle="1" w:styleId="FooterChar">
    <w:name w:val="Footer Char"/>
    <w:basedOn w:val="DefaultParagraphFont"/>
    <w:link w:val="Footer"/>
    <w:uiPriority w:val="99"/>
    <w:rsid w:val="00853E62"/>
    <w:rPr>
      <w:rFonts w:ascii="Arial" w:eastAsia="Arial" w:hAnsi="Arial" w:cs="Arial"/>
    </w:rPr>
  </w:style>
  <w:style w:type="paragraph" w:styleId="BalloonText">
    <w:name w:val="Balloon Text"/>
    <w:basedOn w:val="Normal"/>
    <w:link w:val="BalloonTextChar"/>
    <w:uiPriority w:val="99"/>
    <w:semiHidden/>
    <w:unhideWhenUsed/>
    <w:rsid w:val="00E70E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0E25"/>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 Leonor</dc:creator>
  <cp:lastModifiedBy>Cabrera, Leonor</cp:lastModifiedBy>
  <cp:revision>4</cp:revision>
  <cp:lastPrinted>2018-09-13T18:57:00Z</cp:lastPrinted>
  <dcterms:created xsi:type="dcterms:W3CDTF">2018-09-13T19:36:00Z</dcterms:created>
  <dcterms:modified xsi:type="dcterms:W3CDTF">2018-09-13T20:38:00Z</dcterms:modified>
</cp:coreProperties>
</file>