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81" w:rsidRDefault="00043484">
      <w:pPr>
        <w:pStyle w:val="BodyText"/>
        <w:ind w:left="3604"/>
      </w:pPr>
      <w:r>
        <w:rPr>
          <w:noProof/>
        </w:rPr>
        <w:drawing>
          <wp:inline distT="0" distB="0" distL="0" distR="0">
            <wp:extent cx="1840200" cy="8260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200" cy="82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581" w:rsidRDefault="00DF6581">
      <w:pPr>
        <w:pStyle w:val="BodyText"/>
        <w:spacing w:before="1"/>
        <w:rPr>
          <w:sz w:val="18"/>
        </w:rPr>
      </w:pPr>
    </w:p>
    <w:p w:rsidR="00DF6581" w:rsidRDefault="00043484">
      <w:pPr>
        <w:spacing w:before="87"/>
        <w:ind w:left="1954" w:right="2371"/>
        <w:jc w:val="center"/>
        <w:rPr>
          <w:b/>
          <w:sz w:val="32"/>
        </w:rPr>
      </w:pPr>
      <w:r>
        <w:rPr>
          <w:b/>
          <w:sz w:val="32"/>
        </w:rPr>
        <w:t>Agenda for Administrative Planning Council</w:t>
      </w:r>
    </w:p>
    <w:p w:rsidR="00DF6581" w:rsidRDefault="00131BED">
      <w:pPr>
        <w:pStyle w:val="Heading1"/>
        <w:spacing w:before="275"/>
        <w:ind w:left="1954" w:right="2370"/>
      </w:pPr>
      <w:r>
        <w:t>Friday</w:t>
      </w:r>
      <w:r w:rsidR="004108EB">
        <w:t>, September</w:t>
      </w:r>
      <w:r w:rsidR="00043484">
        <w:t xml:space="preserve"> </w:t>
      </w:r>
      <w:r>
        <w:t>20</w:t>
      </w:r>
      <w:r w:rsidR="00043484">
        <w:t>, 2019</w:t>
      </w:r>
    </w:p>
    <w:p w:rsidR="00DF6581" w:rsidRDefault="00043484">
      <w:pPr>
        <w:ind w:left="1953" w:right="2371"/>
        <w:jc w:val="center"/>
        <w:rPr>
          <w:b/>
          <w:sz w:val="24"/>
        </w:rPr>
      </w:pPr>
      <w:r>
        <w:rPr>
          <w:b/>
          <w:sz w:val="24"/>
        </w:rPr>
        <w:t>11:00 A.M. – 11:55 A.M.</w:t>
      </w:r>
    </w:p>
    <w:p w:rsidR="00DF6581" w:rsidRDefault="00043484">
      <w:pPr>
        <w:ind w:left="1952" w:right="2371"/>
        <w:jc w:val="center"/>
        <w:rPr>
          <w:b/>
          <w:sz w:val="24"/>
        </w:rPr>
      </w:pPr>
      <w:r>
        <w:rPr>
          <w:b/>
          <w:sz w:val="24"/>
        </w:rPr>
        <w:t>Building 8, Room 110</w:t>
      </w:r>
    </w:p>
    <w:p w:rsidR="00DF6581" w:rsidRDefault="00DF6581">
      <w:pPr>
        <w:pStyle w:val="BodyText"/>
        <w:rPr>
          <w:b/>
        </w:rPr>
      </w:pPr>
    </w:p>
    <w:p w:rsidR="00DF6581" w:rsidRDefault="00DF6581">
      <w:pPr>
        <w:pStyle w:val="BodyText"/>
        <w:spacing w:before="8" w:after="1"/>
        <w:rPr>
          <w:b/>
          <w:sz w:val="21"/>
        </w:rPr>
      </w:pPr>
    </w:p>
    <w:tbl>
      <w:tblPr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9"/>
        <w:gridCol w:w="3150"/>
        <w:gridCol w:w="1350"/>
      </w:tblGrid>
      <w:tr w:rsidR="00DF6581">
        <w:trPr>
          <w:trHeight w:val="608"/>
        </w:trPr>
        <w:tc>
          <w:tcPr>
            <w:tcW w:w="5719" w:type="dxa"/>
            <w:shd w:val="clear" w:color="auto" w:fill="BFBFBF"/>
          </w:tcPr>
          <w:p w:rsidR="00DF6581" w:rsidRDefault="0004348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AGENDA ITEM</w:t>
            </w:r>
          </w:p>
        </w:tc>
        <w:tc>
          <w:tcPr>
            <w:tcW w:w="3150" w:type="dxa"/>
            <w:shd w:val="clear" w:color="auto" w:fill="BFBFBF"/>
          </w:tcPr>
          <w:p w:rsidR="00DF6581" w:rsidRDefault="0004348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FACILITATOR</w:t>
            </w:r>
          </w:p>
        </w:tc>
        <w:tc>
          <w:tcPr>
            <w:tcW w:w="1350" w:type="dxa"/>
            <w:shd w:val="clear" w:color="auto" w:fill="BFBFBF"/>
          </w:tcPr>
          <w:p w:rsidR="00DF6581" w:rsidRDefault="0004348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DF6581">
        <w:trPr>
          <w:trHeight w:val="607"/>
        </w:trPr>
        <w:tc>
          <w:tcPr>
            <w:tcW w:w="5719" w:type="dxa"/>
          </w:tcPr>
          <w:p w:rsidR="00DF6581" w:rsidRDefault="0004348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Agenda/Minutes</w:t>
            </w:r>
          </w:p>
        </w:tc>
        <w:tc>
          <w:tcPr>
            <w:tcW w:w="3150" w:type="dxa"/>
          </w:tcPr>
          <w:p w:rsidR="00DF6581" w:rsidRDefault="00043484" w:rsidP="00131B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Graciano</w:t>
            </w:r>
            <w:r w:rsidR="004108EB">
              <w:rPr>
                <w:sz w:val="24"/>
              </w:rPr>
              <w:t xml:space="preserve"> Mendoza</w:t>
            </w:r>
          </w:p>
        </w:tc>
        <w:tc>
          <w:tcPr>
            <w:tcW w:w="1350" w:type="dxa"/>
          </w:tcPr>
          <w:p w:rsidR="00DF6581" w:rsidRDefault="0004348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5 min</w:t>
            </w:r>
          </w:p>
        </w:tc>
      </w:tr>
      <w:tr w:rsidR="00DF6581" w:rsidTr="004108EB">
        <w:trPr>
          <w:trHeight w:val="687"/>
        </w:trPr>
        <w:tc>
          <w:tcPr>
            <w:tcW w:w="5719" w:type="dxa"/>
          </w:tcPr>
          <w:p w:rsidR="00DF6581" w:rsidRDefault="0004348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2. APC Bylaws</w:t>
            </w:r>
            <w:r w:rsidR="00131BED">
              <w:rPr>
                <w:sz w:val="24"/>
              </w:rPr>
              <w:t xml:space="preserve"> –Final Version</w:t>
            </w:r>
          </w:p>
        </w:tc>
        <w:tc>
          <w:tcPr>
            <w:tcW w:w="3150" w:type="dxa"/>
          </w:tcPr>
          <w:p w:rsidR="00DF6581" w:rsidRDefault="00131BED" w:rsidP="00131BED">
            <w:pPr>
              <w:pStyle w:val="TableParagraph"/>
              <w:spacing w:before="159" w:line="249" w:lineRule="auto"/>
              <w:ind w:left="0" w:right="627"/>
              <w:rPr>
                <w:sz w:val="24"/>
              </w:rPr>
            </w:pPr>
            <w:r>
              <w:rPr>
                <w:sz w:val="24"/>
              </w:rPr>
              <w:t xml:space="preserve">  Graciano</w:t>
            </w:r>
            <w:r w:rsidR="004108EB">
              <w:rPr>
                <w:sz w:val="24"/>
              </w:rPr>
              <w:t xml:space="preserve"> Mendoza</w:t>
            </w:r>
          </w:p>
        </w:tc>
        <w:tc>
          <w:tcPr>
            <w:tcW w:w="1350" w:type="dxa"/>
          </w:tcPr>
          <w:p w:rsidR="00DF6581" w:rsidRDefault="00131B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043484">
              <w:rPr>
                <w:sz w:val="24"/>
              </w:rPr>
              <w:t xml:space="preserve"> min</w:t>
            </w:r>
          </w:p>
        </w:tc>
      </w:tr>
      <w:tr w:rsidR="00DF6581">
        <w:trPr>
          <w:trHeight w:val="607"/>
        </w:trPr>
        <w:tc>
          <w:tcPr>
            <w:tcW w:w="5719" w:type="dxa"/>
          </w:tcPr>
          <w:p w:rsidR="004108EB" w:rsidRDefault="004108EB">
            <w:pPr>
              <w:pStyle w:val="TableParagraph"/>
              <w:spacing w:before="156"/>
              <w:ind w:left="85"/>
              <w:rPr>
                <w:sz w:val="24"/>
              </w:rPr>
            </w:pPr>
            <w:r>
              <w:rPr>
                <w:sz w:val="24"/>
              </w:rPr>
              <w:t>3. Accreditation Update</w:t>
            </w:r>
          </w:p>
          <w:p w:rsidR="00DF6581" w:rsidRDefault="00131BED" w:rsidP="004108EB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108EB">
              <w:rPr>
                <w:sz w:val="24"/>
              </w:rPr>
              <w:t xml:space="preserve">      -Prep</w:t>
            </w:r>
          </w:p>
          <w:p w:rsidR="004108EB" w:rsidRDefault="004108EB" w:rsidP="004108EB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 xml:space="preserve">       -Meetings/Schedule</w:t>
            </w:r>
          </w:p>
          <w:p w:rsidR="004108EB" w:rsidRDefault="004108EB" w:rsidP="004108EB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 xml:space="preserve">       -Events</w:t>
            </w:r>
          </w:p>
          <w:p w:rsidR="004108EB" w:rsidRDefault="004108EB">
            <w:pPr>
              <w:pStyle w:val="TableParagraph"/>
              <w:spacing w:before="156"/>
              <w:ind w:left="85"/>
              <w:rPr>
                <w:sz w:val="24"/>
              </w:rPr>
            </w:pPr>
          </w:p>
        </w:tc>
        <w:tc>
          <w:tcPr>
            <w:tcW w:w="3150" w:type="dxa"/>
          </w:tcPr>
          <w:p w:rsidR="00DF6581" w:rsidRDefault="00131BED" w:rsidP="00131BED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4108EB">
              <w:rPr>
                <w:sz w:val="24"/>
              </w:rPr>
              <w:t>Karen Engel</w:t>
            </w:r>
          </w:p>
        </w:tc>
        <w:tc>
          <w:tcPr>
            <w:tcW w:w="1350" w:type="dxa"/>
          </w:tcPr>
          <w:p w:rsidR="00DF6581" w:rsidRDefault="00131B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043484">
              <w:rPr>
                <w:sz w:val="24"/>
              </w:rPr>
              <w:t>0 min</w:t>
            </w:r>
          </w:p>
        </w:tc>
      </w:tr>
      <w:tr w:rsidR="00DF6581">
        <w:trPr>
          <w:trHeight w:val="609"/>
        </w:trPr>
        <w:tc>
          <w:tcPr>
            <w:tcW w:w="5719" w:type="dxa"/>
          </w:tcPr>
          <w:p w:rsidR="00131BED" w:rsidRDefault="00131BED">
            <w:pPr>
              <w:pStyle w:val="TableParagraph"/>
              <w:ind w:left="0"/>
            </w:pPr>
            <w:r>
              <w:t xml:space="preserve"> 4.  Program Planning and Resource Request Process for </w:t>
            </w:r>
          </w:p>
          <w:p w:rsidR="00DF6581" w:rsidRDefault="00131BED">
            <w:pPr>
              <w:pStyle w:val="TableParagraph"/>
              <w:ind w:left="0"/>
            </w:pPr>
            <w:r>
              <w:t xml:space="preserve">      FY 2020-21.</w:t>
            </w:r>
          </w:p>
        </w:tc>
        <w:tc>
          <w:tcPr>
            <w:tcW w:w="3150" w:type="dxa"/>
          </w:tcPr>
          <w:p w:rsidR="00DF6581" w:rsidRDefault="00131BED" w:rsidP="00131BED">
            <w:pPr>
              <w:pStyle w:val="TableParagraph"/>
              <w:ind w:left="0"/>
            </w:pPr>
            <w:r>
              <w:t xml:space="preserve">  Karen</w:t>
            </w:r>
            <w:r w:rsidR="004108EB">
              <w:t xml:space="preserve"> Engel</w:t>
            </w:r>
            <w:r>
              <w:t xml:space="preserve"> and Graciano</w:t>
            </w:r>
            <w:r w:rsidR="004108EB">
              <w:t xml:space="preserve">    Mendoza</w:t>
            </w:r>
          </w:p>
        </w:tc>
        <w:tc>
          <w:tcPr>
            <w:tcW w:w="1350" w:type="dxa"/>
          </w:tcPr>
          <w:p w:rsidR="00DF6581" w:rsidRDefault="00131BED">
            <w:pPr>
              <w:pStyle w:val="TableParagraph"/>
              <w:ind w:left="0"/>
            </w:pPr>
            <w:r>
              <w:t xml:space="preserve">  20 min</w:t>
            </w:r>
          </w:p>
        </w:tc>
      </w:tr>
      <w:tr w:rsidR="00DF6581">
        <w:trPr>
          <w:trHeight w:val="952"/>
        </w:trPr>
        <w:tc>
          <w:tcPr>
            <w:tcW w:w="5719" w:type="dxa"/>
          </w:tcPr>
          <w:p w:rsidR="00DF6581" w:rsidRDefault="00131BED">
            <w:pPr>
              <w:pStyle w:val="TableParagraph"/>
              <w:ind w:left="0"/>
            </w:pPr>
            <w:r>
              <w:t xml:space="preserve">  5.  Future Meeting Dates</w:t>
            </w:r>
            <w:r w:rsidR="00EC4C24">
              <w:t>:</w:t>
            </w:r>
          </w:p>
          <w:p w:rsidR="00EC4C24" w:rsidRDefault="00EC4C24">
            <w:pPr>
              <w:pStyle w:val="TableParagraph"/>
              <w:ind w:left="0"/>
            </w:pPr>
            <w:r>
              <w:t xml:space="preserve">          -October 1, 2019</w:t>
            </w:r>
          </w:p>
          <w:p w:rsidR="00EC4C24" w:rsidRDefault="00EC4C24">
            <w:pPr>
              <w:pStyle w:val="TableParagraph"/>
              <w:ind w:left="0"/>
            </w:pPr>
            <w:r>
              <w:t xml:space="preserve">          -November 22, 2019</w:t>
            </w:r>
          </w:p>
          <w:p w:rsidR="00EC4C24" w:rsidRDefault="00EC4C24">
            <w:pPr>
              <w:pStyle w:val="TableParagraph"/>
              <w:ind w:left="0"/>
            </w:pPr>
            <w:r>
              <w:t xml:space="preserve">          -January 24, 2020</w:t>
            </w:r>
          </w:p>
          <w:p w:rsidR="00EC4C24" w:rsidRDefault="00EC4C24">
            <w:pPr>
              <w:pStyle w:val="TableParagraph"/>
              <w:ind w:left="0"/>
            </w:pPr>
            <w:r>
              <w:t xml:space="preserve">          -March 27, 2020</w:t>
            </w:r>
          </w:p>
          <w:p w:rsidR="00EC4C24" w:rsidRDefault="00EC4C24">
            <w:pPr>
              <w:pStyle w:val="TableParagraph"/>
              <w:ind w:left="0"/>
            </w:pPr>
            <w:r>
              <w:t xml:space="preserve">          -May 22, 2020</w:t>
            </w:r>
          </w:p>
          <w:p w:rsidR="00EC4C24" w:rsidRDefault="00EC4C24">
            <w:pPr>
              <w:pStyle w:val="TableParagraph"/>
              <w:ind w:left="0"/>
            </w:pPr>
            <w:r>
              <w:t xml:space="preserve">          -July 24, 2020</w:t>
            </w:r>
            <w:bookmarkStart w:id="0" w:name="_GoBack"/>
            <w:bookmarkEnd w:id="0"/>
          </w:p>
          <w:p w:rsidR="00EC4C24" w:rsidRDefault="00EC4C24">
            <w:pPr>
              <w:pStyle w:val="TableParagraph"/>
              <w:ind w:left="0"/>
            </w:pPr>
          </w:p>
        </w:tc>
        <w:tc>
          <w:tcPr>
            <w:tcW w:w="3150" w:type="dxa"/>
          </w:tcPr>
          <w:p w:rsidR="00DF6581" w:rsidRDefault="00131BED">
            <w:pPr>
              <w:pStyle w:val="TableParagraph"/>
              <w:ind w:left="0"/>
            </w:pPr>
            <w:r>
              <w:t xml:space="preserve">  Graciano</w:t>
            </w:r>
          </w:p>
        </w:tc>
        <w:tc>
          <w:tcPr>
            <w:tcW w:w="1350" w:type="dxa"/>
          </w:tcPr>
          <w:p w:rsidR="00DF6581" w:rsidRDefault="00131BED">
            <w:pPr>
              <w:pStyle w:val="TableParagraph"/>
              <w:ind w:left="0"/>
            </w:pPr>
            <w:r>
              <w:t xml:space="preserve">   5 min</w:t>
            </w:r>
          </w:p>
        </w:tc>
      </w:tr>
    </w:tbl>
    <w:p w:rsidR="00DF6581" w:rsidRDefault="00DF6581">
      <w:pPr>
        <w:pStyle w:val="BodyText"/>
        <w:spacing w:before="10"/>
        <w:rPr>
          <w:b/>
          <w:sz w:val="15"/>
        </w:rPr>
      </w:pPr>
    </w:p>
    <w:p w:rsidR="004108EB" w:rsidRDefault="004108EB" w:rsidP="004108EB">
      <w:pPr>
        <w:spacing w:before="92"/>
        <w:ind w:left="360"/>
        <w:jc w:val="center"/>
        <w:rPr>
          <w:b/>
          <w:color w:val="323232"/>
          <w:sz w:val="21"/>
        </w:rPr>
      </w:pPr>
      <w:r w:rsidRPr="004108EB">
        <w:rPr>
          <w:b/>
          <w:color w:val="323232"/>
          <w:sz w:val="21"/>
        </w:rPr>
        <w:t xml:space="preserve">Next Meeting:  </w:t>
      </w:r>
      <w:r w:rsidR="00043484">
        <w:rPr>
          <w:b/>
          <w:color w:val="323232"/>
          <w:sz w:val="21"/>
        </w:rPr>
        <w:t xml:space="preserve">October </w:t>
      </w:r>
      <w:proofErr w:type="gramStart"/>
      <w:r w:rsidR="00043484">
        <w:rPr>
          <w:b/>
          <w:color w:val="323232"/>
          <w:sz w:val="21"/>
        </w:rPr>
        <w:t>1st</w:t>
      </w:r>
      <w:proofErr w:type="gramEnd"/>
      <w:r w:rsidRPr="004108EB">
        <w:rPr>
          <w:b/>
          <w:color w:val="323232"/>
          <w:sz w:val="21"/>
        </w:rPr>
        <w:t xml:space="preserve">, 2019.  The meeting will </w:t>
      </w:r>
      <w:r w:rsidR="00043484">
        <w:rPr>
          <w:b/>
          <w:color w:val="323232"/>
          <w:sz w:val="21"/>
        </w:rPr>
        <w:t>be held from 11:00am to 11:55am at B8-119.</w:t>
      </w:r>
    </w:p>
    <w:p w:rsidR="004108EB" w:rsidRPr="004108EB" w:rsidRDefault="004108EB" w:rsidP="004108EB">
      <w:pPr>
        <w:spacing w:before="92"/>
        <w:ind w:left="360"/>
        <w:jc w:val="center"/>
        <w:rPr>
          <w:b/>
          <w:color w:val="323232"/>
          <w:sz w:val="21"/>
        </w:rPr>
      </w:pPr>
    </w:p>
    <w:p w:rsidR="00DF6581" w:rsidRDefault="00043484">
      <w:pPr>
        <w:spacing w:before="92"/>
        <w:ind w:left="360"/>
        <w:rPr>
          <w:sz w:val="21"/>
        </w:rPr>
      </w:pPr>
      <w:r>
        <w:rPr>
          <w:color w:val="323232"/>
          <w:sz w:val="21"/>
        </w:rPr>
        <w:t>Standard Calendar items</w:t>
      </w:r>
    </w:p>
    <w:p w:rsidR="00DF6581" w:rsidRDefault="00DF6581">
      <w:pPr>
        <w:pStyle w:val="BodyText"/>
        <w:spacing w:before="5"/>
      </w:pPr>
    </w:p>
    <w:p w:rsidR="00DF6581" w:rsidRDefault="00043484">
      <w:pPr>
        <w:pStyle w:val="ListParagraph"/>
        <w:numPr>
          <w:ilvl w:val="0"/>
          <w:numId w:val="1"/>
        </w:numPr>
        <w:tabs>
          <w:tab w:val="left" w:pos="1080"/>
        </w:tabs>
        <w:spacing w:before="0"/>
        <w:rPr>
          <w:sz w:val="20"/>
        </w:rPr>
      </w:pPr>
      <w:r>
        <w:rPr>
          <w:color w:val="323232"/>
          <w:sz w:val="20"/>
        </w:rPr>
        <w:t>Accreditation related review and recommendation</w:t>
      </w:r>
      <w:r>
        <w:rPr>
          <w:color w:val="323232"/>
          <w:spacing w:val="-3"/>
          <w:sz w:val="20"/>
        </w:rPr>
        <w:t xml:space="preserve"> </w:t>
      </w:r>
      <w:r>
        <w:rPr>
          <w:color w:val="323232"/>
          <w:sz w:val="20"/>
        </w:rPr>
        <w:t>(Fall)</w:t>
      </w:r>
    </w:p>
    <w:p w:rsidR="00DF6581" w:rsidRDefault="00043484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color w:val="323232"/>
          <w:sz w:val="20"/>
        </w:rPr>
        <w:t>Evaluation of the Participatory Governance Process and Action Plan</w:t>
      </w:r>
      <w:r>
        <w:rPr>
          <w:color w:val="323232"/>
          <w:spacing w:val="-9"/>
          <w:sz w:val="20"/>
        </w:rPr>
        <w:t xml:space="preserve"> </w:t>
      </w:r>
      <w:r>
        <w:rPr>
          <w:color w:val="323232"/>
          <w:sz w:val="20"/>
        </w:rPr>
        <w:t>(Spring)</w:t>
      </w:r>
    </w:p>
    <w:p w:rsidR="00DF6581" w:rsidRDefault="00043484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color w:val="323232"/>
          <w:sz w:val="20"/>
        </w:rPr>
        <w:t>Evaluation of Program Review and program review process</w:t>
      </w:r>
      <w:r>
        <w:rPr>
          <w:color w:val="323232"/>
          <w:spacing w:val="-9"/>
          <w:sz w:val="20"/>
        </w:rPr>
        <w:t xml:space="preserve"> </w:t>
      </w:r>
      <w:r>
        <w:rPr>
          <w:color w:val="323232"/>
          <w:sz w:val="20"/>
        </w:rPr>
        <w:t>(Spring)</w:t>
      </w:r>
    </w:p>
    <w:p w:rsidR="00DF6581" w:rsidRDefault="00043484">
      <w:pPr>
        <w:pStyle w:val="ListParagraph"/>
        <w:numPr>
          <w:ilvl w:val="0"/>
          <w:numId w:val="1"/>
        </w:numPr>
        <w:tabs>
          <w:tab w:val="left" w:pos="1080"/>
        </w:tabs>
        <w:spacing w:before="34"/>
        <w:ind w:hanging="360"/>
        <w:rPr>
          <w:sz w:val="20"/>
        </w:rPr>
      </w:pPr>
      <w:r>
        <w:rPr>
          <w:color w:val="323232"/>
          <w:sz w:val="20"/>
        </w:rPr>
        <w:t>Dialogue of SAO (Service Area Outcome)</w:t>
      </w:r>
      <w:r>
        <w:rPr>
          <w:color w:val="323232"/>
          <w:spacing w:val="-4"/>
          <w:sz w:val="20"/>
        </w:rPr>
        <w:t xml:space="preserve"> </w:t>
      </w:r>
      <w:r>
        <w:rPr>
          <w:color w:val="323232"/>
          <w:sz w:val="20"/>
        </w:rPr>
        <w:t>(Spring)</w:t>
      </w:r>
    </w:p>
    <w:p w:rsidR="00DF6581" w:rsidRDefault="00043484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0"/>
        </w:rPr>
      </w:pPr>
      <w:r>
        <w:rPr>
          <w:color w:val="323232"/>
          <w:sz w:val="20"/>
        </w:rPr>
        <w:t>Evaluation/update of resource requests</w:t>
      </w:r>
      <w:r>
        <w:rPr>
          <w:color w:val="323232"/>
          <w:spacing w:val="-6"/>
          <w:sz w:val="20"/>
        </w:rPr>
        <w:t xml:space="preserve"> </w:t>
      </w:r>
      <w:r>
        <w:rPr>
          <w:color w:val="323232"/>
          <w:sz w:val="20"/>
        </w:rPr>
        <w:t>(Spring)</w:t>
      </w:r>
    </w:p>
    <w:sectPr w:rsidR="00DF6581">
      <w:type w:val="continuous"/>
      <w:pgSz w:w="12240" w:h="15840"/>
      <w:pgMar w:top="1500" w:right="6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55DF2"/>
    <w:multiLevelType w:val="hybridMultilevel"/>
    <w:tmpl w:val="951AA35A"/>
    <w:lvl w:ilvl="0" w:tplc="33A6B6A6">
      <w:start w:val="1"/>
      <w:numFmt w:val="decimal"/>
      <w:lvlText w:val="%1."/>
      <w:lvlJc w:val="left"/>
      <w:pPr>
        <w:ind w:left="1080" w:hanging="361"/>
        <w:jc w:val="left"/>
      </w:pPr>
      <w:rPr>
        <w:rFonts w:ascii="Arial" w:eastAsia="Arial" w:hAnsi="Arial" w:cs="Arial" w:hint="default"/>
        <w:color w:val="323232"/>
        <w:spacing w:val="-3"/>
        <w:w w:val="100"/>
        <w:sz w:val="21"/>
        <w:szCs w:val="21"/>
      </w:rPr>
    </w:lvl>
    <w:lvl w:ilvl="1" w:tplc="AE183956"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F11ED6D2">
      <w:numFmt w:val="bullet"/>
      <w:lvlText w:val="•"/>
      <w:lvlJc w:val="left"/>
      <w:pPr>
        <w:ind w:left="2964" w:hanging="361"/>
      </w:pPr>
      <w:rPr>
        <w:rFonts w:hint="default"/>
      </w:rPr>
    </w:lvl>
    <w:lvl w:ilvl="3" w:tplc="F17A6274">
      <w:numFmt w:val="bullet"/>
      <w:lvlText w:val="•"/>
      <w:lvlJc w:val="left"/>
      <w:pPr>
        <w:ind w:left="3906" w:hanging="361"/>
      </w:pPr>
      <w:rPr>
        <w:rFonts w:hint="default"/>
      </w:rPr>
    </w:lvl>
    <w:lvl w:ilvl="4" w:tplc="718A1F5E">
      <w:numFmt w:val="bullet"/>
      <w:lvlText w:val="•"/>
      <w:lvlJc w:val="left"/>
      <w:pPr>
        <w:ind w:left="4848" w:hanging="361"/>
      </w:pPr>
      <w:rPr>
        <w:rFonts w:hint="default"/>
      </w:rPr>
    </w:lvl>
    <w:lvl w:ilvl="5" w:tplc="E0A46F12">
      <w:numFmt w:val="bullet"/>
      <w:lvlText w:val="•"/>
      <w:lvlJc w:val="left"/>
      <w:pPr>
        <w:ind w:left="5790" w:hanging="361"/>
      </w:pPr>
      <w:rPr>
        <w:rFonts w:hint="default"/>
      </w:rPr>
    </w:lvl>
    <w:lvl w:ilvl="6" w:tplc="7F5A0986">
      <w:numFmt w:val="bullet"/>
      <w:lvlText w:val="•"/>
      <w:lvlJc w:val="left"/>
      <w:pPr>
        <w:ind w:left="6732" w:hanging="361"/>
      </w:pPr>
      <w:rPr>
        <w:rFonts w:hint="default"/>
      </w:rPr>
    </w:lvl>
    <w:lvl w:ilvl="7" w:tplc="A2CAA1D4">
      <w:numFmt w:val="bullet"/>
      <w:lvlText w:val="•"/>
      <w:lvlJc w:val="left"/>
      <w:pPr>
        <w:ind w:left="7674" w:hanging="361"/>
      </w:pPr>
      <w:rPr>
        <w:rFonts w:hint="default"/>
      </w:rPr>
    </w:lvl>
    <w:lvl w:ilvl="8" w:tplc="DBC0F022">
      <w:numFmt w:val="bullet"/>
      <w:lvlText w:val="•"/>
      <w:lvlJc w:val="left"/>
      <w:pPr>
        <w:ind w:left="861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81"/>
    <w:rsid w:val="00043484"/>
    <w:rsid w:val="00131BED"/>
    <w:rsid w:val="004108EB"/>
    <w:rsid w:val="00DF6581"/>
    <w:rsid w:val="00EC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B335"/>
  <w15:docId w15:val="{53727561-07B2-4C88-B210-BFCD5ABA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952" w:right="237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3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Agenda_11_28_2018.docx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Agenda_11_28_2018.docx</dc:title>
  <dc:creator>conchathiam</dc:creator>
  <cp:lastModifiedBy>Mendoza, Graciano</cp:lastModifiedBy>
  <cp:revision>3</cp:revision>
  <dcterms:created xsi:type="dcterms:W3CDTF">2019-09-17T19:07:00Z</dcterms:created>
  <dcterms:modified xsi:type="dcterms:W3CDTF">2019-09-17T19:12:00Z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2019-06-25T00:00:00Z</vt:filetime>
  </property>
</Properties>
</file>