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09" w:rsidRDefault="00E61F09" w:rsidP="00E61F09">
      <w:pPr>
        <w:jc w:val="center"/>
      </w:pPr>
      <w:r>
        <w:t>Colts Success / Guided Pathways Advisory Committee</w:t>
      </w:r>
    </w:p>
    <w:p w:rsidR="00E61F09" w:rsidRDefault="00E61F09" w:rsidP="00E61F09">
      <w:pPr>
        <w:jc w:val="center"/>
      </w:pPr>
      <w:r>
        <w:t>March 7, 2023</w:t>
      </w:r>
    </w:p>
    <w:p w:rsidR="00E61F09" w:rsidRDefault="00E61F09" w:rsidP="00E61F09">
      <w:pPr>
        <w:jc w:val="center"/>
      </w:pPr>
      <w:r>
        <w:t>1pm to 3:30pm</w:t>
      </w:r>
    </w:p>
    <w:p w:rsidR="00E61F09" w:rsidRDefault="00E61F09" w:rsidP="00E61F09"/>
    <w:p w:rsidR="00E61F09" w:rsidRPr="00E61F09" w:rsidRDefault="00E61F09" w:rsidP="00E61F09">
      <w:pPr>
        <w:rPr>
          <w:b/>
        </w:rPr>
      </w:pPr>
      <w:r w:rsidRPr="00E61F09">
        <w:rPr>
          <w:b/>
        </w:rPr>
        <w:t>Membership</w:t>
      </w:r>
    </w:p>
    <w:p w:rsidR="00E61F09" w:rsidRDefault="00E61F09" w:rsidP="00AE5DCB">
      <w:pPr>
        <w:pStyle w:val="ListParagraph"/>
        <w:numPr>
          <w:ilvl w:val="0"/>
          <w:numId w:val="4"/>
        </w:numPr>
      </w:pPr>
      <w:r>
        <w:t>Leads: VPI Chialin Hsieh &amp; VPSS Manuel Alejandro Pérez</w:t>
      </w:r>
    </w:p>
    <w:p w:rsidR="00E61F09" w:rsidRDefault="00E61F09" w:rsidP="00AE5DCB">
      <w:pPr>
        <w:pStyle w:val="ListParagraph"/>
        <w:numPr>
          <w:ilvl w:val="0"/>
          <w:numId w:val="4"/>
        </w:numPr>
      </w:pPr>
      <w:r>
        <w:t>Interest Area Counselor Leads</w:t>
      </w:r>
      <w:r w:rsidR="00AE5DCB">
        <w:t xml:space="preserve">: </w:t>
      </w:r>
      <w:r>
        <w:t>Chris Rico (ADP), Daryan Chan (Business), Gloria Darafshi (HBC), Sandra Rodrigues (S&amp;H)</w:t>
      </w:r>
    </w:p>
    <w:p w:rsidR="00E61F09" w:rsidRDefault="00E61F09" w:rsidP="00AE5DCB">
      <w:pPr>
        <w:pStyle w:val="ListParagraph"/>
        <w:numPr>
          <w:ilvl w:val="0"/>
          <w:numId w:val="4"/>
        </w:numPr>
      </w:pPr>
      <w:r>
        <w:t>Interest Area Faculty Leads</w:t>
      </w:r>
      <w:r w:rsidR="00AE5DCB">
        <w:t xml:space="preserve">: </w:t>
      </w:r>
      <w:r>
        <w:t>David Meckler (ADP), Gampi Shankar (Business), Denise Erickson (HBC), David Monarres (S&amp;H)</w:t>
      </w:r>
    </w:p>
    <w:p w:rsidR="004C6DF0" w:rsidRDefault="00E61F09" w:rsidP="00867327">
      <w:pPr>
        <w:pStyle w:val="ListParagraph"/>
        <w:numPr>
          <w:ilvl w:val="0"/>
          <w:numId w:val="4"/>
        </w:numPr>
      </w:pPr>
      <w:r>
        <w:t>Retention Specialists/PSCs</w:t>
      </w:r>
      <w:r w:rsidR="00AE5DCB">
        <w:t xml:space="preserve">: </w:t>
      </w:r>
      <w:r w:rsidR="004C6DF0" w:rsidRPr="00087276">
        <w:rPr>
          <w:rFonts w:eastAsia="Times New Roman"/>
          <w:color w:val="000000"/>
        </w:rPr>
        <w:t xml:space="preserve">Diana Espinoza-Osuna, </w:t>
      </w:r>
      <w:r w:rsidR="004C6DF0">
        <w:t>Jillian Gomez</w:t>
      </w:r>
      <w:r w:rsidR="00087276">
        <w:t xml:space="preserve">, </w:t>
      </w:r>
      <w:r w:rsidR="004C6DF0">
        <w:t>Kai Gorman</w:t>
      </w:r>
      <w:r w:rsidR="00087276">
        <w:t>,</w:t>
      </w:r>
      <w:r w:rsidR="004C6DF0">
        <w:t xml:space="preserve"> </w:t>
      </w:r>
      <w:r w:rsidR="004C6DF0">
        <w:t>Mary Ho</w:t>
      </w:r>
      <w:r w:rsidR="00087276">
        <w:t>,</w:t>
      </w:r>
      <w:r w:rsidR="004C6DF0">
        <w:t xml:space="preserve"> </w:t>
      </w:r>
      <w:r w:rsidR="004C6DF0">
        <w:t>Jamie Hui</w:t>
      </w:r>
      <w:r w:rsidR="00087276">
        <w:t xml:space="preserve">, </w:t>
      </w:r>
      <w:r w:rsidR="00AE5DCB">
        <w:t>Autumn</w:t>
      </w:r>
      <w:r w:rsidR="004C6DF0">
        <w:t xml:space="preserve"> McMahon</w:t>
      </w:r>
      <w:r w:rsidR="00AE5DCB">
        <w:t xml:space="preserve">, </w:t>
      </w:r>
      <w:r w:rsidR="00B33B85">
        <w:t>Sean Wen</w:t>
      </w:r>
      <w:r w:rsidR="001C7F03">
        <w:t>,</w:t>
      </w:r>
      <w:r w:rsidR="00B33B85">
        <w:t xml:space="preserve"> John Omar</w:t>
      </w:r>
      <w:r w:rsidR="00087276">
        <w:t>,</w:t>
      </w:r>
      <w:r w:rsidR="001C7F03">
        <w:t xml:space="preserve"> </w:t>
      </w:r>
      <w:proofErr w:type="spellStart"/>
      <w:r w:rsidR="00087276">
        <w:t>Mahita</w:t>
      </w:r>
      <w:proofErr w:type="spellEnd"/>
      <w:r w:rsidR="00087276">
        <w:t xml:space="preserve"> Rao</w:t>
      </w:r>
      <w:r w:rsidR="00087276">
        <w:t>,</w:t>
      </w:r>
      <w:r w:rsidR="00087276" w:rsidRPr="00087276">
        <w:t xml:space="preserve"> </w:t>
      </w:r>
      <w:r w:rsidR="00087276">
        <w:t>Juan Vera</w:t>
      </w:r>
    </w:p>
    <w:p w:rsidR="00E61F09" w:rsidRDefault="00E61F09" w:rsidP="00AE5DCB">
      <w:pPr>
        <w:pStyle w:val="ListParagraph"/>
        <w:numPr>
          <w:ilvl w:val="0"/>
          <w:numId w:val="4"/>
        </w:numPr>
      </w:pPr>
      <w:r>
        <w:t>Data Coaches: Karen Engel &amp; Alex Claxton</w:t>
      </w:r>
    </w:p>
    <w:p w:rsidR="00E61F09" w:rsidRDefault="00E61F09" w:rsidP="00AE5DCB">
      <w:pPr>
        <w:pStyle w:val="ListParagraph"/>
        <w:numPr>
          <w:ilvl w:val="0"/>
          <w:numId w:val="4"/>
        </w:numPr>
      </w:pPr>
      <w:r>
        <w:t>GP Director: Ron Andrade</w:t>
      </w:r>
    </w:p>
    <w:p w:rsidR="00B33B85" w:rsidRDefault="00E61F09" w:rsidP="00BF14DB">
      <w:pPr>
        <w:pStyle w:val="ListParagraph"/>
        <w:numPr>
          <w:ilvl w:val="0"/>
          <w:numId w:val="4"/>
        </w:numPr>
      </w:pPr>
      <w:r>
        <w:t>Deans</w:t>
      </w:r>
      <w:r w:rsidR="00B33B85">
        <w:t xml:space="preserve">: </w:t>
      </w:r>
      <w:r w:rsidR="00B33B85">
        <w:t>Wissem Bennani</w:t>
      </w:r>
      <w:r w:rsidR="00B33B85">
        <w:t xml:space="preserve">, </w:t>
      </w:r>
      <w:r w:rsidR="00B33B85">
        <w:t>James Carranza</w:t>
      </w:r>
      <w:r w:rsidR="00B33B85">
        <w:t xml:space="preserve">, </w:t>
      </w:r>
      <w:r w:rsidR="00B33B85">
        <w:t>C. Max Hartman</w:t>
      </w:r>
      <w:r w:rsidR="00B33B85">
        <w:t xml:space="preserve">, </w:t>
      </w:r>
      <w:proofErr w:type="spellStart"/>
      <w:r w:rsidR="00B33B85">
        <w:t>Hyla</w:t>
      </w:r>
      <w:proofErr w:type="spellEnd"/>
      <w:r w:rsidR="00B33B85">
        <w:t xml:space="preserve"> </w:t>
      </w:r>
      <w:proofErr w:type="spellStart"/>
      <w:r w:rsidR="00B33B85">
        <w:t>Lacefield</w:t>
      </w:r>
      <w:proofErr w:type="spellEnd"/>
      <w:r w:rsidR="00B33B85">
        <w:t xml:space="preserve">, </w:t>
      </w:r>
      <w:r w:rsidR="00B33B85">
        <w:t>David Reed</w:t>
      </w:r>
      <w:r w:rsidR="00B33B85">
        <w:t xml:space="preserve">, </w:t>
      </w:r>
      <w:r w:rsidR="00B33B85">
        <w:t>Kathleen Sullivan-Torrez</w:t>
      </w:r>
      <w:r w:rsidR="00B33B85">
        <w:t>,</w:t>
      </w:r>
      <w:r w:rsidR="00B33B85">
        <w:t xml:space="preserve"> Ameer Thompson</w:t>
      </w:r>
      <w:r w:rsidR="00B33B85">
        <w:t xml:space="preserve">, </w:t>
      </w:r>
    </w:p>
    <w:p w:rsidR="00E61F09" w:rsidRDefault="00E61F09" w:rsidP="00AE5DCB">
      <w:pPr>
        <w:pStyle w:val="ListParagraph"/>
        <w:numPr>
          <w:ilvl w:val="0"/>
          <w:numId w:val="4"/>
        </w:numPr>
      </w:pPr>
      <w:r>
        <w:t>PBC Reps (Academic, ASCC, Classified Senates)</w:t>
      </w:r>
    </w:p>
    <w:p w:rsidR="00E61F09" w:rsidRDefault="00E61F09" w:rsidP="00E61F09">
      <w:r>
        <w:t xml:space="preserve"> </w:t>
      </w:r>
    </w:p>
    <w:p w:rsidR="00E61F09" w:rsidRPr="00206E55" w:rsidRDefault="00E61F09" w:rsidP="00E61F09">
      <w:pPr>
        <w:rPr>
          <w:b/>
        </w:rPr>
      </w:pPr>
      <w:r w:rsidRPr="00206E55">
        <w:rPr>
          <w:b/>
        </w:rPr>
        <w:t>Agenda</w:t>
      </w:r>
    </w:p>
    <w:p w:rsidR="00E61F09" w:rsidRDefault="00E61F09" w:rsidP="00E61F09">
      <w:r>
        <w:t>1.</w:t>
      </w:r>
      <w:r>
        <w:tab/>
        <w:t>Introduction &amp; Overview of Agenda (Advisory Committee</w:t>
      </w:r>
      <w:bookmarkStart w:id="0" w:name="_GoBack"/>
      <w:bookmarkEnd w:id="0"/>
      <w:r>
        <w:t xml:space="preserve"> Leads - </w:t>
      </w:r>
      <w:r w:rsidR="00FD7874">
        <w:t>10</w:t>
      </w:r>
      <w:r>
        <w:t xml:space="preserve"> mins)</w:t>
      </w:r>
    </w:p>
    <w:p w:rsidR="00E61F09" w:rsidRDefault="00E61F09" w:rsidP="00E61F09">
      <w:r>
        <w:t>The VPs of Instruction and Student Services will welcome the committee</w:t>
      </w:r>
      <w:r w:rsidR="00206E55">
        <w:t>, review</w:t>
      </w:r>
      <w:r>
        <w:t xml:space="preserve"> purpose of the committee, and an overview of the agenda.</w:t>
      </w:r>
    </w:p>
    <w:p w:rsidR="00E61F09" w:rsidRDefault="00E61F09" w:rsidP="00E61F09"/>
    <w:p w:rsidR="00E61F09" w:rsidRDefault="00E61F09" w:rsidP="00E61F09">
      <w:r>
        <w:t>2.</w:t>
      </w:r>
      <w:r>
        <w:tab/>
        <w:t xml:space="preserve">Data Coach Presentations + Q&amp;A (Karen &amp; Alex - </w:t>
      </w:r>
      <w:r w:rsidR="00FD7874">
        <w:t>4</w:t>
      </w:r>
      <w:r>
        <w:t>0 mins)</w:t>
      </w:r>
    </w:p>
    <w:p w:rsidR="00E61F09" w:rsidRDefault="00E61F09" w:rsidP="00E61F09">
      <w:r>
        <w:t>Data Coaches to present overview of common themes, key trends, and critical questions that have emerged in the Fall 2022/Spring 2023.</w:t>
      </w:r>
    </w:p>
    <w:p w:rsidR="00EF6F23" w:rsidRPr="00EF6F23" w:rsidRDefault="00EF6F23" w:rsidP="00EF6F23">
      <w:pPr>
        <w:pStyle w:val="ListParagraph"/>
        <w:numPr>
          <w:ilvl w:val="0"/>
          <w:numId w:val="5"/>
        </w:numPr>
      </w:pPr>
      <w:r w:rsidRPr="00EF6F23">
        <w:rPr>
          <w:rFonts w:eastAsia="Times New Roman"/>
        </w:rPr>
        <w:t xml:space="preserve">Statewide attendance survey – </w:t>
      </w:r>
      <w:r>
        <w:rPr>
          <w:rFonts w:eastAsia="Times New Roman"/>
        </w:rPr>
        <w:t>regional</w:t>
      </w:r>
      <w:r w:rsidRPr="00EF6F23">
        <w:rPr>
          <w:rFonts w:eastAsia="Times New Roman"/>
        </w:rPr>
        <w:t xml:space="preserve"> and local data (as useful)</w:t>
      </w:r>
    </w:p>
    <w:p w:rsidR="00EF6F23" w:rsidRDefault="000304CC" w:rsidP="00EF6F23">
      <w:pPr>
        <w:pStyle w:val="ListParagraph"/>
        <w:numPr>
          <w:ilvl w:val="0"/>
          <w:numId w:val="5"/>
        </w:numPr>
      </w:pPr>
      <w:r>
        <w:rPr>
          <w:rFonts w:eastAsia="Times New Roman"/>
        </w:rPr>
        <w:t xml:space="preserve">Evening/Weekend </w:t>
      </w:r>
      <w:r w:rsidR="00EF6F23">
        <w:rPr>
          <w:rFonts w:eastAsia="Times New Roman"/>
        </w:rPr>
        <w:t xml:space="preserve">Metrics </w:t>
      </w:r>
      <w:r>
        <w:rPr>
          <w:rFonts w:eastAsia="Times New Roman"/>
        </w:rPr>
        <w:t>(</w:t>
      </w:r>
      <w:r w:rsidR="00EF6F23">
        <w:rPr>
          <w:rFonts w:eastAsia="Times New Roman"/>
        </w:rPr>
        <w:t>recently updated)</w:t>
      </w:r>
    </w:p>
    <w:p w:rsidR="00E61F09" w:rsidRDefault="00E61F09" w:rsidP="00E61F09"/>
    <w:p w:rsidR="00E61F09" w:rsidRDefault="00E61F09" w:rsidP="00E61F09">
      <w:r>
        <w:t>3.</w:t>
      </w:r>
      <w:r>
        <w:tab/>
        <w:t>Interest Area Success Team Share Out (Success Teams – 10 minutes each, 40 mins)</w:t>
      </w:r>
    </w:p>
    <w:p w:rsidR="00E61F09" w:rsidRDefault="00E61F09" w:rsidP="00E61F09">
      <w:r>
        <w:t>Each Interest Area Success Team will share key updates and learnings from their work with Interest Area students.</w:t>
      </w:r>
      <w:r w:rsidRPr="00E61F09">
        <w:t xml:space="preserve"> </w:t>
      </w:r>
      <w:r w:rsidRPr="00E61F09">
        <w:rPr>
          <w:b/>
        </w:rPr>
        <w:t>Faculty Leads</w:t>
      </w:r>
      <w:r>
        <w:t xml:space="preserve"> </w:t>
      </w:r>
      <w:r w:rsidR="00C1073B">
        <w:t xml:space="preserve">and </w:t>
      </w:r>
      <w:r w:rsidR="00C1073B" w:rsidRPr="00C1073B">
        <w:rPr>
          <w:b/>
        </w:rPr>
        <w:t>Retention Specialists</w:t>
      </w:r>
      <w:r w:rsidR="00C1073B">
        <w:t xml:space="preserve"> </w:t>
      </w:r>
      <w:r>
        <w:t xml:space="preserve">will </w:t>
      </w:r>
      <w:r w:rsidR="00206E55">
        <w:t>share</w:t>
      </w:r>
      <w:r>
        <w:t xml:space="preserve"> their efforts to support a sense of connection, communication, and community for Interest Area students.</w:t>
      </w:r>
      <w:r w:rsidR="00C1073B">
        <w:t xml:space="preserve"> </w:t>
      </w:r>
    </w:p>
    <w:p w:rsidR="0073410A" w:rsidRPr="004A4FBF" w:rsidRDefault="00002167" w:rsidP="004A4FBF">
      <w:pPr>
        <w:numPr>
          <w:ilvl w:val="0"/>
          <w:numId w:val="2"/>
        </w:numPr>
      </w:pPr>
      <w:r w:rsidRPr="004A4FBF">
        <w:rPr>
          <w:b/>
          <w:bCs/>
        </w:rPr>
        <w:t>Activities</w:t>
      </w:r>
      <w:r w:rsidRPr="004A4FBF">
        <w:t xml:space="preserve">: What have we been doing? </w:t>
      </w:r>
    </w:p>
    <w:p w:rsidR="0073410A" w:rsidRPr="004A4FBF" w:rsidRDefault="00002167" w:rsidP="004A4FBF">
      <w:pPr>
        <w:numPr>
          <w:ilvl w:val="0"/>
          <w:numId w:val="2"/>
        </w:numPr>
      </w:pPr>
      <w:r w:rsidRPr="004A4FBF">
        <w:rPr>
          <w:b/>
          <w:bCs/>
        </w:rPr>
        <w:t>Questions</w:t>
      </w:r>
      <w:r w:rsidRPr="004A4FBF">
        <w:t>: What questions have emerged from our interactions and activities?</w:t>
      </w:r>
    </w:p>
    <w:p w:rsidR="0073410A" w:rsidRPr="004A4FBF" w:rsidRDefault="00002167" w:rsidP="004A4FBF">
      <w:pPr>
        <w:numPr>
          <w:ilvl w:val="0"/>
          <w:numId w:val="2"/>
        </w:numPr>
      </w:pPr>
      <w:r w:rsidRPr="004A4FBF">
        <w:rPr>
          <w:b/>
          <w:bCs/>
        </w:rPr>
        <w:t>Learning</w:t>
      </w:r>
      <w:r w:rsidRPr="004A4FBF">
        <w:t>: What have we learned from our interactions with students?</w:t>
      </w:r>
    </w:p>
    <w:p w:rsidR="0073410A" w:rsidRPr="004A4FBF" w:rsidRDefault="00002167" w:rsidP="004A4FBF">
      <w:pPr>
        <w:numPr>
          <w:ilvl w:val="0"/>
          <w:numId w:val="2"/>
        </w:numPr>
      </w:pPr>
      <w:r w:rsidRPr="004A4FBF">
        <w:rPr>
          <w:b/>
          <w:bCs/>
        </w:rPr>
        <w:t>Preview</w:t>
      </w:r>
      <w:r w:rsidRPr="004A4FBF">
        <w:t>: What are plans for activities for the remainder of this and next semester based on the identified needs of students?</w:t>
      </w:r>
    </w:p>
    <w:p w:rsidR="00E61F09" w:rsidRDefault="00E61F09" w:rsidP="00E61F09"/>
    <w:p w:rsidR="00E61F09" w:rsidRDefault="00E61F09" w:rsidP="00E61F09">
      <w:r>
        <w:t>4.</w:t>
      </w:r>
      <w:r>
        <w:tab/>
      </w:r>
      <w:r w:rsidR="00FD7874">
        <w:t xml:space="preserve">Retention </w:t>
      </w:r>
      <w:r>
        <w:t xml:space="preserve">Community of Practice Share Out + Q&amp;A (Retention Specialists - </w:t>
      </w:r>
      <w:r w:rsidR="00FD7874">
        <w:t>20</w:t>
      </w:r>
      <w:r>
        <w:t xml:space="preserve"> mins)</w:t>
      </w:r>
    </w:p>
    <w:p w:rsidR="00E61F09" w:rsidRDefault="00E61F09" w:rsidP="00E61F09">
      <w:r>
        <w:t xml:space="preserve">The Cañada College Community of Practice will present themes, key trends, and critical questions that have emerged across Success Teams and Special Programs at the college. In particular, the presentation will highlight key areas of focus that have emerged as a result of current interventions, support systems, and/or evolving needs from our students. </w:t>
      </w:r>
    </w:p>
    <w:p w:rsidR="0073410A" w:rsidRPr="004A4FBF" w:rsidRDefault="00002167" w:rsidP="004A4FBF">
      <w:pPr>
        <w:numPr>
          <w:ilvl w:val="0"/>
          <w:numId w:val="3"/>
        </w:numPr>
      </w:pPr>
      <w:r w:rsidRPr="004A4FBF">
        <w:rPr>
          <w:b/>
          <w:bCs/>
        </w:rPr>
        <w:t>Activities</w:t>
      </w:r>
      <w:r w:rsidRPr="004A4FBF">
        <w:t xml:space="preserve">: What have we been doing? </w:t>
      </w:r>
    </w:p>
    <w:p w:rsidR="0073410A" w:rsidRPr="004A4FBF" w:rsidRDefault="00002167" w:rsidP="004A4FBF">
      <w:pPr>
        <w:numPr>
          <w:ilvl w:val="0"/>
          <w:numId w:val="3"/>
        </w:numPr>
      </w:pPr>
      <w:r w:rsidRPr="004A4FBF">
        <w:rPr>
          <w:b/>
          <w:bCs/>
        </w:rPr>
        <w:t>Questions</w:t>
      </w:r>
      <w:r w:rsidRPr="004A4FBF">
        <w:t>: What questions have emerged from our interactions and activities?</w:t>
      </w:r>
    </w:p>
    <w:p w:rsidR="0073410A" w:rsidRPr="004A4FBF" w:rsidRDefault="00002167" w:rsidP="004A4FBF">
      <w:pPr>
        <w:numPr>
          <w:ilvl w:val="0"/>
          <w:numId w:val="3"/>
        </w:numPr>
      </w:pPr>
      <w:r w:rsidRPr="004A4FBF">
        <w:rPr>
          <w:b/>
          <w:bCs/>
        </w:rPr>
        <w:t>Learning</w:t>
      </w:r>
      <w:r w:rsidRPr="004A4FBF">
        <w:t>: What have we learned from our interactions with students?</w:t>
      </w:r>
    </w:p>
    <w:p w:rsidR="0073410A" w:rsidRPr="004A4FBF" w:rsidRDefault="00002167" w:rsidP="004A4FBF">
      <w:pPr>
        <w:numPr>
          <w:ilvl w:val="0"/>
          <w:numId w:val="3"/>
        </w:numPr>
      </w:pPr>
      <w:r w:rsidRPr="004A4FBF">
        <w:rPr>
          <w:b/>
          <w:bCs/>
        </w:rPr>
        <w:t>Preview</w:t>
      </w:r>
      <w:r w:rsidRPr="004A4FBF">
        <w:t>: What are plans for activities for the remainder of this and next semester based on the identified needs of students?</w:t>
      </w:r>
    </w:p>
    <w:p w:rsidR="004A4FBF" w:rsidRDefault="004A4FBF" w:rsidP="00E61F09"/>
    <w:p w:rsidR="00FD7874" w:rsidRDefault="00FD7874" w:rsidP="00FD7874">
      <w:r>
        <w:t>5</w:t>
      </w:r>
      <w:r>
        <w:t xml:space="preserve">. </w:t>
      </w:r>
      <w:r>
        <w:tab/>
      </w:r>
      <w:r>
        <w:t xml:space="preserve">Counselor Community of Practice Share Out + Q&amp;A (20 mins) </w:t>
      </w:r>
    </w:p>
    <w:p w:rsidR="00FD7874" w:rsidRDefault="00FD7874" w:rsidP="00FD7874">
      <w:r>
        <w:t xml:space="preserve">The Cañada College Community of Practice for Interest Area Counselors will present themes, key trends, </w:t>
      </w:r>
      <w:r>
        <w:lastRenderedPageBreak/>
        <w:t xml:space="preserve">and critical questions that have emerged across all success teams at the college. In particular, the presentation will highlight key areas of focus that have emerged as a result of current interventions, support systems, and/or evolving needs from our students. The Community of Practice includes Special Program and Interest Area Counselors. </w:t>
      </w:r>
    </w:p>
    <w:p w:rsidR="00FD7874" w:rsidRDefault="00FD7874" w:rsidP="00134B4F"/>
    <w:p w:rsidR="00134B4F" w:rsidRDefault="00FD7874" w:rsidP="00134B4F">
      <w:r>
        <w:t>6</w:t>
      </w:r>
      <w:r w:rsidR="00134B4F">
        <w:t>.</w:t>
      </w:r>
      <w:r w:rsidR="00134B4F">
        <w:tab/>
        <w:t>Quarterly Forecast (</w:t>
      </w:r>
      <w:r>
        <w:t>20</w:t>
      </w:r>
      <w:r w:rsidR="00134B4F">
        <w:t xml:space="preserve"> mins)</w:t>
      </w:r>
    </w:p>
    <w:p w:rsidR="00E61F09" w:rsidRDefault="00FD7874" w:rsidP="00E61F09">
      <w:r w:rsidRPr="57D43D78">
        <w:rPr>
          <w:i/>
          <w:iCs/>
        </w:rPr>
        <w:t>The Quarterly Forecast will include a discussion and highlight of key areas of focus for all communities within the Colts Success Advisory Committee to center in the following quarter. This concluding portion of the agenda will include a presentation from Guided Pathways Director and Advisory Committee co-leads</w:t>
      </w:r>
    </w:p>
    <w:p w:rsidR="00E61F09" w:rsidRDefault="00E61F09" w:rsidP="00E61F09"/>
    <w:p w:rsidR="003E13FC" w:rsidRPr="00E61F09" w:rsidRDefault="00E61F09" w:rsidP="00E61F09">
      <w:r>
        <w:t>2023 Meetings</w:t>
      </w:r>
      <w:r w:rsidR="00206E55">
        <w:t xml:space="preserve">: </w:t>
      </w:r>
      <w:r>
        <w:t>Quarter II Meeting: Tuesday, May 2, 2023 (1pm – 3:30 pm)</w:t>
      </w:r>
    </w:p>
    <w:sectPr w:rsidR="003E13FC" w:rsidRPr="00E61F09">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6583D"/>
    <w:multiLevelType w:val="hybridMultilevel"/>
    <w:tmpl w:val="A59A7FB2"/>
    <w:lvl w:ilvl="0" w:tplc="77F6991E">
      <w:start w:val="1"/>
      <w:numFmt w:val="bullet"/>
      <w:lvlText w:val=""/>
      <w:lvlJc w:val="left"/>
      <w:pPr>
        <w:tabs>
          <w:tab w:val="num" w:pos="720"/>
        </w:tabs>
        <w:ind w:left="720" w:hanging="360"/>
      </w:pPr>
      <w:rPr>
        <w:rFonts w:ascii="Wingdings 2" w:hAnsi="Wingdings 2" w:hint="default"/>
      </w:rPr>
    </w:lvl>
    <w:lvl w:ilvl="1" w:tplc="91BA1822" w:tentative="1">
      <w:start w:val="1"/>
      <w:numFmt w:val="bullet"/>
      <w:lvlText w:val=""/>
      <w:lvlJc w:val="left"/>
      <w:pPr>
        <w:tabs>
          <w:tab w:val="num" w:pos="1440"/>
        </w:tabs>
        <w:ind w:left="1440" w:hanging="360"/>
      </w:pPr>
      <w:rPr>
        <w:rFonts w:ascii="Wingdings 2" w:hAnsi="Wingdings 2" w:hint="default"/>
      </w:rPr>
    </w:lvl>
    <w:lvl w:ilvl="2" w:tplc="4F82B562" w:tentative="1">
      <w:start w:val="1"/>
      <w:numFmt w:val="bullet"/>
      <w:lvlText w:val=""/>
      <w:lvlJc w:val="left"/>
      <w:pPr>
        <w:tabs>
          <w:tab w:val="num" w:pos="2160"/>
        </w:tabs>
        <w:ind w:left="2160" w:hanging="360"/>
      </w:pPr>
      <w:rPr>
        <w:rFonts w:ascii="Wingdings 2" w:hAnsi="Wingdings 2" w:hint="default"/>
      </w:rPr>
    </w:lvl>
    <w:lvl w:ilvl="3" w:tplc="10BEA77A" w:tentative="1">
      <w:start w:val="1"/>
      <w:numFmt w:val="bullet"/>
      <w:lvlText w:val=""/>
      <w:lvlJc w:val="left"/>
      <w:pPr>
        <w:tabs>
          <w:tab w:val="num" w:pos="2880"/>
        </w:tabs>
        <w:ind w:left="2880" w:hanging="360"/>
      </w:pPr>
      <w:rPr>
        <w:rFonts w:ascii="Wingdings 2" w:hAnsi="Wingdings 2" w:hint="default"/>
      </w:rPr>
    </w:lvl>
    <w:lvl w:ilvl="4" w:tplc="6E226EBE" w:tentative="1">
      <w:start w:val="1"/>
      <w:numFmt w:val="bullet"/>
      <w:lvlText w:val=""/>
      <w:lvlJc w:val="left"/>
      <w:pPr>
        <w:tabs>
          <w:tab w:val="num" w:pos="3600"/>
        </w:tabs>
        <w:ind w:left="3600" w:hanging="360"/>
      </w:pPr>
      <w:rPr>
        <w:rFonts w:ascii="Wingdings 2" w:hAnsi="Wingdings 2" w:hint="default"/>
      </w:rPr>
    </w:lvl>
    <w:lvl w:ilvl="5" w:tplc="111EFE72" w:tentative="1">
      <w:start w:val="1"/>
      <w:numFmt w:val="bullet"/>
      <w:lvlText w:val=""/>
      <w:lvlJc w:val="left"/>
      <w:pPr>
        <w:tabs>
          <w:tab w:val="num" w:pos="4320"/>
        </w:tabs>
        <w:ind w:left="4320" w:hanging="360"/>
      </w:pPr>
      <w:rPr>
        <w:rFonts w:ascii="Wingdings 2" w:hAnsi="Wingdings 2" w:hint="default"/>
      </w:rPr>
    </w:lvl>
    <w:lvl w:ilvl="6" w:tplc="EADC7D0C" w:tentative="1">
      <w:start w:val="1"/>
      <w:numFmt w:val="bullet"/>
      <w:lvlText w:val=""/>
      <w:lvlJc w:val="left"/>
      <w:pPr>
        <w:tabs>
          <w:tab w:val="num" w:pos="5040"/>
        </w:tabs>
        <w:ind w:left="5040" w:hanging="360"/>
      </w:pPr>
      <w:rPr>
        <w:rFonts w:ascii="Wingdings 2" w:hAnsi="Wingdings 2" w:hint="default"/>
      </w:rPr>
    </w:lvl>
    <w:lvl w:ilvl="7" w:tplc="A6BC0BD6" w:tentative="1">
      <w:start w:val="1"/>
      <w:numFmt w:val="bullet"/>
      <w:lvlText w:val=""/>
      <w:lvlJc w:val="left"/>
      <w:pPr>
        <w:tabs>
          <w:tab w:val="num" w:pos="5760"/>
        </w:tabs>
        <w:ind w:left="5760" w:hanging="360"/>
      </w:pPr>
      <w:rPr>
        <w:rFonts w:ascii="Wingdings 2" w:hAnsi="Wingdings 2" w:hint="default"/>
      </w:rPr>
    </w:lvl>
    <w:lvl w:ilvl="8" w:tplc="67CA08D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58F31F2D"/>
    <w:multiLevelType w:val="hybridMultilevel"/>
    <w:tmpl w:val="692E6816"/>
    <w:lvl w:ilvl="0" w:tplc="9642DCA0">
      <w:start w:val="1"/>
      <w:numFmt w:val="decimal"/>
      <w:lvlText w:val="%1."/>
      <w:lvlJc w:val="left"/>
      <w:pPr>
        <w:ind w:left="820" w:hanging="360"/>
      </w:pPr>
      <w:rPr>
        <w:rFonts w:ascii="Calibri" w:eastAsia="Calibri" w:hAnsi="Calibri" w:cs="Calibri" w:hint="default"/>
        <w:b/>
        <w:bCs/>
        <w:i w:val="0"/>
        <w:iCs w:val="0"/>
        <w:w w:val="100"/>
        <w:sz w:val="22"/>
        <w:szCs w:val="22"/>
        <w:lang w:val="en-US" w:eastAsia="en-US" w:bidi="ar-SA"/>
      </w:rPr>
    </w:lvl>
    <w:lvl w:ilvl="1" w:tplc="8CCC1344">
      <w:numFmt w:val="bullet"/>
      <w:lvlText w:val="•"/>
      <w:lvlJc w:val="left"/>
      <w:pPr>
        <w:ind w:left="1694" w:hanging="360"/>
      </w:pPr>
      <w:rPr>
        <w:rFonts w:hint="default"/>
        <w:lang w:val="en-US" w:eastAsia="en-US" w:bidi="ar-SA"/>
      </w:rPr>
    </w:lvl>
    <w:lvl w:ilvl="2" w:tplc="57408544">
      <w:numFmt w:val="bullet"/>
      <w:lvlText w:val="•"/>
      <w:lvlJc w:val="left"/>
      <w:pPr>
        <w:ind w:left="2568" w:hanging="360"/>
      </w:pPr>
      <w:rPr>
        <w:rFonts w:hint="default"/>
        <w:lang w:val="en-US" w:eastAsia="en-US" w:bidi="ar-SA"/>
      </w:rPr>
    </w:lvl>
    <w:lvl w:ilvl="3" w:tplc="F9B2EF08">
      <w:numFmt w:val="bullet"/>
      <w:lvlText w:val="•"/>
      <w:lvlJc w:val="left"/>
      <w:pPr>
        <w:ind w:left="3442" w:hanging="360"/>
      </w:pPr>
      <w:rPr>
        <w:rFonts w:hint="default"/>
        <w:lang w:val="en-US" w:eastAsia="en-US" w:bidi="ar-SA"/>
      </w:rPr>
    </w:lvl>
    <w:lvl w:ilvl="4" w:tplc="B23049CA">
      <w:numFmt w:val="bullet"/>
      <w:lvlText w:val="•"/>
      <w:lvlJc w:val="left"/>
      <w:pPr>
        <w:ind w:left="4316" w:hanging="360"/>
      </w:pPr>
      <w:rPr>
        <w:rFonts w:hint="default"/>
        <w:lang w:val="en-US" w:eastAsia="en-US" w:bidi="ar-SA"/>
      </w:rPr>
    </w:lvl>
    <w:lvl w:ilvl="5" w:tplc="5DD06BA6">
      <w:numFmt w:val="bullet"/>
      <w:lvlText w:val="•"/>
      <w:lvlJc w:val="left"/>
      <w:pPr>
        <w:ind w:left="5190" w:hanging="360"/>
      </w:pPr>
      <w:rPr>
        <w:rFonts w:hint="default"/>
        <w:lang w:val="en-US" w:eastAsia="en-US" w:bidi="ar-SA"/>
      </w:rPr>
    </w:lvl>
    <w:lvl w:ilvl="6" w:tplc="1E843922">
      <w:numFmt w:val="bullet"/>
      <w:lvlText w:val="•"/>
      <w:lvlJc w:val="left"/>
      <w:pPr>
        <w:ind w:left="6064" w:hanging="360"/>
      </w:pPr>
      <w:rPr>
        <w:rFonts w:hint="default"/>
        <w:lang w:val="en-US" w:eastAsia="en-US" w:bidi="ar-SA"/>
      </w:rPr>
    </w:lvl>
    <w:lvl w:ilvl="7" w:tplc="211CA6FE">
      <w:numFmt w:val="bullet"/>
      <w:lvlText w:val="•"/>
      <w:lvlJc w:val="left"/>
      <w:pPr>
        <w:ind w:left="6938" w:hanging="360"/>
      </w:pPr>
      <w:rPr>
        <w:rFonts w:hint="default"/>
        <w:lang w:val="en-US" w:eastAsia="en-US" w:bidi="ar-SA"/>
      </w:rPr>
    </w:lvl>
    <w:lvl w:ilvl="8" w:tplc="D7F802F4">
      <w:numFmt w:val="bullet"/>
      <w:lvlText w:val="•"/>
      <w:lvlJc w:val="left"/>
      <w:pPr>
        <w:ind w:left="7812" w:hanging="360"/>
      </w:pPr>
      <w:rPr>
        <w:rFonts w:hint="default"/>
        <w:lang w:val="en-US" w:eastAsia="en-US" w:bidi="ar-SA"/>
      </w:rPr>
    </w:lvl>
  </w:abstractNum>
  <w:abstractNum w:abstractNumId="2" w15:restartNumberingAfterBreak="0">
    <w:nsid w:val="6C9D0C67"/>
    <w:multiLevelType w:val="hybridMultilevel"/>
    <w:tmpl w:val="E76E2E1A"/>
    <w:lvl w:ilvl="0" w:tplc="1E4245DE">
      <w:start w:val="1"/>
      <w:numFmt w:val="bullet"/>
      <w:lvlText w:val=""/>
      <w:lvlJc w:val="left"/>
      <w:pPr>
        <w:tabs>
          <w:tab w:val="num" w:pos="720"/>
        </w:tabs>
        <w:ind w:left="720" w:hanging="360"/>
      </w:pPr>
      <w:rPr>
        <w:rFonts w:ascii="Wingdings 2" w:hAnsi="Wingdings 2" w:hint="default"/>
      </w:rPr>
    </w:lvl>
    <w:lvl w:ilvl="1" w:tplc="B1B61B20" w:tentative="1">
      <w:start w:val="1"/>
      <w:numFmt w:val="bullet"/>
      <w:lvlText w:val=""/>
      <w:lvlJc w:val="left"/>
      <w:pPr>
        <w:tabs>
          <w:tab w:val="num" w:pos="1440"/>
        </w:tabs>
        <w:ind w:left="1440" w:hanging="360"/>
      </w:pPr>
      <w:rPr>
        <w:rFonts w:ascii="Wingdings 2" w:hAnsi="Wingdings 2" w:hint="default"/>
      </w:rPr>
    </w:lvl>
    <w:lvl w:ilvl="2" w:tplc="16763624" w:tentative="1">
      <w:start w:val="1"/>
      <w:numFmt w:val="bullet"/>
      <w:lvlText w:val=""/>
      <w:lvlJc w:val="left"/>
      <w:pPr>
        <w:tabs>
          <w:tab w:val="num" w:pos="2160"/>
        </w:tabs>
        <w:ind w:left="2160" w:hanging="360"/>
      </w:pPr>
      <w:rPr>
        <w:rFonts w:ascii="Wingdings 2" w:hAnsi="Wingdings 2" w:hint="default"/>
      </w:rPr>
    </w:lvl>
    <w:lvl w:ilvl="3" w:tplc="867A7D30" w:tentative="1">
      <w:start w:val="1"/>
      <w:numFmt w:val="bullet"/>
      <w:lvlText w:val=""/>
      <w:lvlJc w:val="left"/>
      <w:pPr>
        <w:tabs>
          <w:tab w:val="num" w:pos="2880"/>
        </w:tabs>
        <w:ind w:left="2880" w:hanging="360"/>
      </w:pPr>
      <w:rPr>
        <w:rFonts w:ascii="Wingdings 2" w:hAnsi="Wingdings 2" w:hint="default"/>
      </w:rPr>
    </w:lvl>
    <w:lvl w:ilvl="4" w:tplc="20F6CD7A" w:tentative="1">
      <w:start w:val="1"/>
      <w:numFmt w:val="bullet"/>
      <w:lvlText w:val=""/>
      <w:lvlJc w:val="left"/>
      <w:pPr>
        <w:tabs>
          <w:tab w:val="num" w:pos="3600"/>
        </w:tabs>
        <w:ind w:left="3600" w:hanging="360"/>
      </w:pPr>
      <w:rPr>
        <w:rFonts w:ascii="Wingdings 2" w:hAnsi="Wingdings 2" w:hint="default"/>
      </w:rPr>
    </w:lvl>
    <w:lvl w:ilvl="5" w:tplc="749E343C" w:tentative="1">
      <w:start w:val="1"/>
      <w:numFmt w:val="bullet"/>
      <w:lvlText w:val=""/>
      <w:lvlJc w:val="left"/>
      <w:pPr>
        <w:tabs>
          <w:tab w:val="num" w:pos="4320"/>
        </w:tabs>
        <w:ind w:left="4320" w:hanging="360"/>
      </w:pPr>
      <w:rPr>
        <w:rFonts w:ascii="Wingdings 2" w:hAnsi="Wingdings 2" w:hint="default"/>
      </w:rPr>
    </w:lvl>
    <w:lvl w:ilvl="6" w:tplc="2D80E054" w:tentative="1">
      <w:start w:val="1"/>
      <w:numFmt w:val="bullet"/>
      <w:lvlText w:val=""/>
      <w:lvlJc w:val="left"/>
      <w:pPr>
        <w:tabs>
          <w:tab w:val="num" w:pos="5040"/>
        </w:tabs>
        <w:ind w:left="5040" w:hanging="360"/>
      </w:pPr>
      <w:rPr>
        <w:rFonts w:ascii="Wingdings 2" w:hAnsi="Wingdings 2" w:hint="default"/>
      </w:rPr>
    </w:lvl>
    <w:lvl w:ilvl="7" w:tplc="75D86574" w:tentative="1">
      <w:start w:val="1"/>
      <w:numFmt w:val="bullet"/>
      <w:lvlText w:val=""/>
      <w:lvlJc w:val="left"/>
      <w:pPr>
        <w:tabs>
          <w:tab w:val="num" w:pos="5760"/>
        </w:tabs>
        <w:ind w:left="5760" w:hanging="360"/>
      </w:pPr>
      <w:rPr>
        <w:rFonts w:ascii="Wingdings 2" w:hAnsi="Wingdings 2" w:hint="default"/>
      </w:rPr>
    </w:lvl>
    <w:lvl w:ilvl="8" w:tplc="ADE4770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76532CAD"/>
    <w:multiLevelType w:val="hybridMultilevel"/>
    <w:tmpl w:val="748ED274"/>
    <w:lvl w:ilvl="0" w:tplc="1E4245D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771F64"/>
    <w:multiLevelType w:val="hybridMultilevel"/>
    <w:tmpl w:val="CF66F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FC"/>
    <w:rsid w:val="00002167"/>
    <w:rsid w:val="000304CC"/>
    <w:rsid w:val="00087276"/>
    <w:rsid w:val="00134B4F"/>
    <w:rsid w:val="001C7F03"/>
    <w:rsid w:val="00206E55"/>
    <w:rsid w:val="003E13FC"/>
    <w:rsid w:val="00426B29"/>
    <w:rsid w:val="004A4FBF"/>
    <w:rsid w:val="004C6DF0"/>
    <w:rsid w:val="00540A9C"/>
    <w:rsid w:val="0073410A"/>
    <w:rsid w:val="00AE5DCB"/>
    <w:rsid w:val="00B33B85"/>
    <w:rsid w:val="00C1073B"/>
    <w:rsid w:val="00E61F09"/>
    <w:rsid w:val="00EF6F23"/>
    <w:rsid w:val="00FD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6DBD"/>
  <w15:docId w15:val="{9EBC6581-D1F3-4A5F-AFC8-6BD6845B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38">
      <w:bodyDiv w:val="1"/>
      <w:marLeft w:val="0"/>
      <w:marRight w:val="0"/>
      <w:marTop w:val="0"/>
      <w:marBottom w:val="0"/>
      <w:divBdr>
        <w:top w:val="none" w:sz="0" w:space="0" w:color="auto"/>
        <w:left w:val="none" w:sz="0" w:space="0" w:color="auto"/>
        <w:bottom w:val="none" w:sz="0" w:space="0" w:color="auto"/>
        <w:right w:val="none" w:sz="0" w:space="0" w:color="auto"/>
      </w:divBdr>
      <w:divsChild>
        <w:div w:id="2011634753">
          <w:marLeft w:val="288"/>
          <w:marRight w:val="0"/>
          <w:marTop w:val="240"/>
          <w:marBottom w:val="0"/>
          <w:divBdr>
            <w:top w:val="none" w:sz="0" w:space="0" w:color="auto"/>
            <w:left w:val="none" w:sz="0" w:space="0" w:color="auto"/>
            <w:bottom w:val="none" w:sz="0" w:space="0" w:color="auto"/>
            <w:right w:val="none" w:sz="0" w:space="0" w:color="auto"/>
          </w:divBdr>
        </w:div>
        <w:div w:id="1454862487">
          <w:marLeft w:val="288"/>
          <w:marRight w:val="0"/>
          <w:marTop w:val="240"/>
          <w:marBottom w:val="0"/>
          <w:divBdr>
            <w:top w:val="none" w:sz="0" w:space="0" w:color="auto"/>
            <w:left w:val="none" w:sz="0" w:space="0" w:color="auto"/>
            <w:bottom w:val="none" w:sz="0" w:space="0" w:color="auto"/>
            <w:right w:val="none" w:sz="0" w:space="0" w:color="auto"/>
          </w:divBdr>
        </w:div>
        <w:div w:id="1860268896">
          <w:marLeft w:val="288"/>
          <w:marRight w:val="0"/>
          <w:marTop w:val="240"/>
          <w:marBottom w:val="0"/>
          <w:divBdr>
            <w:top w:val="none" w:sz="0" w:space="0" w:color="auto"/>
            <w:left w:val="none" w:sz="0" w:space="0" w:color="auto"/>
            <w:bottom w:val="none" w:sz="0" w:space="0" w:color="auto"/>
            <w:right w:val="none" w:sz="0" w:space="0" w:color="auto"/>
          </w:divBdr>
        </w:div>
        <w:div w:id="1459568848">
          <w:marLeft w:val="288"/>
          <w:marRight w:val="0"/>
          <w:marTop w:val="240"/>
          <w:marBottom w:val="0"/>
          <w:divBdr>
            <w:top w:val="none" w:sz="0" w:space="0" w:color="auto"/>
            <w:left w:val="none" w:sz="0" w:space="0" w:color="auto"/>
            <w:bottom w:val="none" w:sz="0" w:space="0" w:color="auto"/>
            <w:right w:val="none" w:sz="0" w:space="0" w:color="auto"/>
          </w:divBdr>
        </w:div>
      </w:divsChild>
    </w:div>
    <w:div w:id="1205824477">
      <w:bodyDiv w:val="1"/>
      <w:marLeft w:val="0"/>
      <w:marRight w:val="0"/>
      <w:marTop w:val="0"/>
      <w:marBottom w:val="0"/>
      <w:divBdr>
        <w:top w:val="none" w:sz="0" w:space="0" w:color="auto"/>
        <w:left w:val="none" w:sz="0" w:space="0" w:color="auto"/>
        <w:bottom w:val="none" w:sz="0" w:space="0" w:color="auto"/>
        <w:right w:val="none" w:sz="0" w:space="0" w:color="auto"/>
      </w:divBdr>
      <w:divsChild>
        <w:div w:id="1079986641">
          <w:marLeft w:val="288"/>
          <w:marRight w:val="0"/>
          <w:marTop w:val="240"/>
          <w:marBottom w:val="0"/>
          <w:divBdr>
            <w:top w:val="none" w:sz="0" w:space="0" w:color="auto"/>
            <w:left w:val="none" w:sz="0" w:space="0" w:color="auto"/>
            <w:bottom w:val="none" w:sz="0" w:space="0" w:color="auto"/>
            <w:right w:val="none" w:sz="0" w:space="0" w:color="auto"/>
          </w:divBdr>
        </w:div>
        <w:div w:id="689916424">
          <w:marLeft w:val="288"/>
          <w:marRight w:val="0"/>
          <w:marTop w:val="240"/>
          <w:marBottom w:val="0"/>
          <w:divBdr>
            <w:top w:val="none" w:sz="0" w:space="0" w:color="auto"/>
            <w:left w:val="none" w:sz="0" w:space="0" w:color="auto"/>
            <w:bottom w:val="none" w:sz="0" w:space="0" w:color="auto"/>
            <w:right w:val="none" w:sz="0" w:space="0" w:color="auto"/>
          </w:divBdr>
        </w:div>
        <w:div w:id="1379282795">
          <w:marLeft w:val="288"/>
          <w:marRight w:val="0"/>
          <w:marTop w:val="240"/>
          <w:marBottom w:val="0"/>
          <w:divBdr>
            <w:top w:val="none" w:sz="0" w:space="0" w:color="auto"/>
            <w:left w:val="none" w:sz="0" w:space="0" w:color="auto"/>
            <w:bottom w:val="none" w:sz="0" w:space="0" w:color="auto"/>
            <w:right w:val="none" w:sz="0" w:space="0" w:color="auto"/>
          </w:divBdr>
        </w:div>
        <w:div w:id="1202086333">
          <w:marLeft w:val="288"/>
          <w:marRight w:val="0"/>
          <w:marTop w:val="240"/>
          <w:marBottom w:val="0"/>
          <w:divBdr>
            <w:top w:val="none" w:sz="0" w:space="0" w:color="auto"/>
            <w:left w:val="none" w:sz="0" w:space="0" w:color="auto"/>
            <w:bottom w:val="none" w:sz="0" w:space="0" w:color="auto"/>
            <w:right w:val="none" w:sz="0" w:space="0" w:color="auto"/>
          </w:divBdr>
        </w:div>
      </w:divsChild>
    </w:div>
    <w:div w:id="1277102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Pérez, Manuel Alejandro</dc:creator>
  <cp:lastModifiedBy>Andrade, Ronald</cp:lastModifiedBy>
  <cp:revision>13</cp:revision>
  <dcterms:created xsi:type="dcterms:W3CDTF">2023-02-27T17:05:00Z</dcterms:created>
  <dcterms:modified xsi:type="dcterms:W3CDTF">2023-03-01T16:35:00Z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Microsoft® Word LTSC</vt:lpwstr>
  </property>
  <property fmtid="{D5CDD505-2E9C-101B-9397-08002B2CF9AE}" pid="4" name="LastSaved">
    <vt:filetime>2023-02-27T00:00:00Z</vt:filetime>
  </property>
  <property fmtid="{D5CDD505-2E9C-101B-9397-08002B2CF9AE}" pid="5" name="Producer">
    <vt:lpwstr>Microsoft® Word LTSC</vt:lpwstr>
  </property>
</Properties>
</file>