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A50A" w14:textId="77777777" w:rsidR="001D7316" w:rsidRDefault="001D7316">
      <w:pPr>
        <w:rPr>
          <w:rFonts w:cstheme="minorHAnsi"/>
          <w:b/>
          <w:sz w:val="36"/>
          <w:szCs w:val="24"/>
        </w:rPr>
      </w:pPr>
    </w:p>
    <w:p w14:paraId="258AA488" w14:textId="4CEF451F" w:rsidR="001D7316" w:rsidRDefault="00C52372"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50.75pt">
            <v:imagedata r:id="rId10" o:title="download"/>
          </v:shape>
        </w:pict>
      </w:r>
    </w:p>
    <w:p w14:paraId="123B98CC" w14:textId="33A24CDA" w:rsidR="001D7316" w:rsidRDefault="001D7316" w:rsidP="001D7316">
      <w:pPr>
        <w:jc w:val="center"/>
        <w:rPr>
          <w:rFonts w:cstheme="minorHAnsi"/>
          <w:b/>
          <w:sz w:val="36"/>
          <w:szCs w:val="24"/>
        </w:rPr>
      </w:pPr>
    </w:p>
    <w:p w14:paraId="746B205B" w14:textId="312D3E36" w:rsidR="001D7316" w:rsidRPr="001D7316" w:rsidRDefault="001D7316" w:rsidP="001D7316">
      <w:pPr>
        <w:jc w:val="center"/>
        <w:rPr>
          <w:rFonts w:cstheme="minorHAnsi"/>
          <w:b/>
          <w:sz w:val="52"/>
          <w:szCs w:val="24"/>
        </w:rPr>
      </w:pPr>
      <w:r w:rsidRPr="001D7316">
        <w:rPr>
          <w:rFonts w:cstheme="minorHAnsi"/>
          <w:b/>
          <w:sz w:val="52"/>
          <w:szCs w:val="24"/>
        </w:rPr>
        <w:t xml:space="preserve">Compendium of </w:t>
      </w:r>
      <w:r w:rsidR="00C52372">
        <w:rPr>
          <w:rFonts w:cstheme="minorHAnsi"/>
          <w:b/>
          <w:sz w:val="52"/>
          <w:szCs w:val="24"/>
        </w:rPr>
        <w:t>Participatory Governance</w:t>
      </w:r>
      <w:r w:rsidR="00EE65AA">
        <w:rPr>
          <w:rFonts w:cstheme="minorHAnsi"/>
          <w:b/>
          <w:sz w:val="52"/>
          <w:szCs w:val="24"/>
        </w:rPr>
        <w:t xml:space="preserve"> Bodies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0E45BA8C" w:rsidR="00566415" w:rsidRPr="00566415" w:rsidRDefault="0073301E" w:rsidP="001D7316">
      <w:pPr>
        <w:jc w:val="center"/>
        <w:rPr>
          <w:rFonts w:cstheme="minorHAnsi"/>
          <w:sz w:val="28"/>
          <w:szCs w:val="24"/>
        </w:rPr>
      </w:pPr>
      <w:r>
        <w:rPr>
          <w:rFonts w:cstheme="minorHAnsi"/>
          <w:sz w:val="28"/>
          <w:szCs w:val="24"/>
        </w:rPr>
        <w:t>Originally a</w:t>
      </w:r>
      <w:r w:rsidR="00566415" w:rsidRPr="00566415">
        <w:rPr>
          <w:rFonts w:cstheme="minorHAnsi"/>
          <w:sz w:val="28"/>
          <w:szCs w:val="24"/>
        </w:rPr>
        <w:t>pproved by PBC on February 6, 2019</w:t>
      </w:r>
    </w:p>
    <w:p w14:paraId="539F616E" w14:textId="649140EB" w:rsidR="001D7316" w:rsidRDefault="00566415" w:rsidP="001D7316">
      <w:pPr>
        <w:jc w:val="center"/>
        <w:rPr>
          <w:rFonts w:cstheme="minorHAnsi"/>
          <w:szCs w:val="24"/>
        </w:rPr>
      </w:pPr>
      <w:r w:rsidRPr="00566415">
        <w:rPr>
          <w:rFonts w:cstheme="minorHAnsi"/>
          <w:szCs w:val="24"/>
        </w:rPr>
        <w:t xml:space="preserve">Updated </w:t>
      </w:r>
      <w:r w:rsidR="0073301E">
        <w:rPr>
          <w:rFonts w:cstheme="minorHAnsi"/>
          <w:szCs w:val="24"/>
        </w:rPr>
        <w:t xml:space="preserve">by PBC on </w:t>
      </w:r>
      <w:r w:rsidR="007F0706">
        <w:rPr>
          <w:rFonts w:cstheme="minorHAnsi"/>
          <w:szCs w:val="24"/>
        </w:rPr>
        <w:t>September 24</w:t>
      </w:r>
      <w:r w:rsidR="00E30A0C">
        <w:rPr>
          <w:rFonts w:cstheme="minorHAnsi"/>
          <w:szCs w:val="24"/>
        </w:rPr>
        <w:t>, 202</w:t>
      </w:r>
      <w:r w:rsidR="00916A4D">
        <w:rPr>
          <w:rFonts w:cstheme="minorHAnsi"/>
          <w:szCs w:val="24"/>
        </w:rPr>
        <w:t>1</w:t>
      </w:r>
    </w:p>
    <w:p w14:paraId="55480B56" w14:textId="28757F3D" w:rsidR="0073301E" w:rsidRPr="0073301E" w:rsidRDefault="00072329" w:rsidP="001D7316">
      <w:pPr>
        <w:jc w:val="center"/>
        <w:rPr>
          <w:rFonts w:cstheme="minorHAnsi"/>
          <w:color w:val="FF0000"/>
          <w:szCs w:val="24"/>
        </w:rPr>
      </w:pPr>
      <w:r>
        <w:rPr>
          <w:rFonts w:cstheme="minorHAnsi"/>
          <w:color w:val="FF0000"/>
          <w:szCs w:val="24"/>
        </w:rPr>
        <w:t>Updated by</w:t>
      </w:r>
      <w:r w:rsidR="0073301E" w:rsidRPr="0073301E">
        <w:rPr>
          <w:rFonts w:cstheme="minorHAnsi"/>
          <w:color w:val="FF0000"/>
          <w:szCs w:val="24"/>
        </w:rPr>
        <w:t xml:space="preserve"> PBC:  </w:t>
      </w:r>
      <w:r w:rsidR="00534125">
        <w:rPr>
          <w:rFonts w:cstheme="minorHAnsi"/>
          <w:color w:val="FF0000"/>
          <w:szCs w:val="24"/>
        </w:rPr>
        <w:t xml:space="preserve">May </w:t>
      </w:r>
      <w:r>
        <w:rPr>
          <w:rFonts w:cstheme="minorHAnsi"/>
          <w:color w:val="FF0000"/>
          <w:szCs w:val="24"/>
        </w:rPr>
        <w:t>17</w:t>
      </w:r>
      <w:r w:rsidR="0073301E" w:rsidRPr="0073301E">
        <w:rPr>
          <w:rFonts w:cstheme="minorHAnsi"/>
          <w:color w:val="FF0000"/>
          <w:szCs w:val="24"/>
        </w:rPr>
        <w:t>, 2023</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Pr="0073301E" w:rsidRDefault="00F4549C" w:rsidP="00617A4F">
      <w:pPr>
        <w:pStyle w:val="Heading1"/>
        <w:rPr>
          <w:rFonts w:cstheme="minorHAnsi"/>
        </w:rPr>
      </w:pPr>
      <w:r w:rsidRPr="0073301E">
        <w:rPr>
          <w:rFonts w:cstheme="minorHAnsi"/>
        </w:rPr>
        <w:t>Overview</w:t>
      </w:r>
    </w:p>
    <w:p w14:paraId="5CAFB03E" w14:textId="1E13D332" w:rsidR="00916A4D" w:rsidRPr="0073301E" w:rsidRDefault="00F4549C" w:rsidP="00916A4D">
      <w:pPr>
        <w:pStyle w:val="NormalWeb"/>
        <w:shd w:val="clear" w:color="auto" w:fill="FFFFFF"/>
        <w:spacing w:before="0" w:beforeAutospacing="0" w:after="150" w:afterAutospacing="0"/>
        <w:rPr>
          <w:rFonts w:asciiTheme="minorHAnsi" w:eastAsiaTheme="minorHAnsi" w:hAnsiTheme="minorHAnsi" w:cstheme="minorHAnsi"/>
        </w:rPr>
      </w:pPr>
      <w:r w:rsidRPr="0073301E">
        <w:rPr>
          <w:rFonts w:asciiTheme="minorHAnsi" w:eastAsiaTheme="minorHAnsi" w:hAnsiTheme="minorHAnsi" w:cstheme="minorHAnsi"/>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sidRPr="0073301E">
        <w:rPr>
          <w:rFonts w:asciiTheme="minorHAnsi" w:eastAsiaTheme="minorHAnsi" w:hAnsiTheme="minorHAnsi" w:cstheme="minorHAnsi"/>
        </w:rPr>
        <w:t xml:space="preserve">  This Compendium of Committees describes the relationship of various college committees to each other, as well as the roles, responsibilities, and membership of each.</w:t>
      </w:r>
    </w:p>
    <w:p w14:paraId="263D6D38" w14:textId="0974B0CF" w:rsidR="00F4549C" w:rsidRPr="0073301E" w:rsidRDefault="00F4549C" w:rsidP="00916A4D">
      <w:pPr>
        <w:pStyle w:val="NormalWeb"/>
        <w:shd w:val="clear" w:color="auto" w:fill="FFFFFF"/>
        <w:spacing w:before="0" w:beforeAutospacing="0" w:after="150" w:afterAutospacing="0"/>
        <w:rPr>
          <w:rFonts w:asciiTheme="minorHAnsi" w:hAnsiTheme="minorHAnsi" w:cstheme="minorHAnsi"/>
        </w:rPr>
      </w:pPr>
      <w:r w:rsidRPr="0073301E">
        <w:rPr>
          <w:rFonts w:asciiTheme="minorHAnsi" w:hAnsiTheme="minorHAnsi" w:cstheme="minorHAnsi"/>
        </w:rPr>
        <w:t>Organizational Structure</w:t>
      </w:r>
    </w:p>
    <w:p w14:paraId="1D93B5C4" w14:textId="45A8DEEF" w:rsidR="00F4549C" w:rsidRPr="0073301E" w:rsidRDefault="00F4549C" w:rsidP="00F4549C">
      <w:pPr>
        <w:pStyle w:val="NormalWeb"/>
        <w:shd w:val="clear" w:color="auto" w:fill="FFFFFF"/>
        <w:spacing w:before="0" w:beforeAutospacing="0" w:after="150" w:afterAutospacing="0"/>
        <w:rPr>
          <w:rFonts w:asciiTheme="minorHAnsi" w:hAnsiTheme="minorHAnsi" w:cstheme="minorHAnsi"/>
          <w:color w:val="333333"/>
          <w:sz w:val="21"/>
          <w:szCs w:val="21"/>
        </w:rPr>
      </w:pPr>
      <w:r w:rsidRPr="0073301E">
        <w:rPr>
          <w:rFonts w:asciiTheme="minorHAnsi" w:hAnsiTheme="minorHAnsi" w:cstheme="minorHAnsi"/>
          <w:color w:val="333333"/>
          <w:sz w:val="21"/>
          <w:szCs w:val="21"/>
        </w:rPr>
        <w:t>The primary stakeholder groups at Cañada College are:</w:t>
      </w:r>
    </w:p>
    <w:p w14:paraId="46B0F16D" w14:textId="0A564A4A" w:rsidR="00F4549C" w:rsidRPr="002A233E" w:rsidRDefault="00C52372"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1"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C52372"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2"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C52372"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Classified Senate/CSEA</w:t>
        </w:r>
      </w:hyperlink>
    </w:p>
    <w:p w14:paraId="1AC3AE80" w14:textId="22612F0E" w:rsidR="00F4549C" w:rsidRPr="0073301E" w:rsidRDefault="00F4549C" w:rsidP="00F4549C">
      <w:pPr>
        <w:pStyle w:val="NormalWeb"/>
        <w:shd w:val="clear" w:color="auto" w:fill="FFFFFF"/>
        <w:spacing w:before="0" w:beforeAutospacing="0" w:after="150" w:afterAutospacing="0"/>
        <w:rPr>
          <w:rFonts w:asciiTheme="minorHAnsi" w:hAnsiTheme="minorHAnsi" w:cstheme="minorHAnsi"/>
          <w:color w:val="333333"/>
          <w:sz w:val="21"/>
          <w:szCs w:val="21"/>
        </w:rPr>
      </w:pPr>
      <w:r w:rsidRPr="0073301E">
        <w:rPr>
          <w:rFonts w:asciiTheme="minorHAnsi" w:hAnsiTheme="minorHAnsi" w:cstheme="minorHAnsi"/>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C52372"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C52372"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Instructional Planning Council (IPC)</w:t>
        </w:r>
      </w:hyperlink>
    </w:p>
    <w:p w14:paraId="3FA9118F" w14:textId="1850C699" w:rsidR="00F4549C" w:rsidRPr="00072329" w:rsidRDefault="00C52372" w:rsidP="00F4549C">
      <w:pPr>
        <w:numPr>
          <w:ilvl w:val="0"/>
          <w:numId w:val="6"/>
        </w:numPr>
        <w:shd w:val="clear" w:color="auto" w:fill="FFFFFF"/>
        <w:spacing w:before="100" w:beforeAutospacing="1" w:after="100" w:afterAutospacing="1" w:line="240" w:lineRule="auto"/>
        <w:rPr>
          <w:rStyle w:val="Hyperlink"/>
          <w:rFonts w:ascii="Helvetica" w:hAnsi="Helvetica"/>
          <w:color w:val="333333"/>
          <w:sz w:val="20"/>
          <w:szCs w:val="21"/>
          <w:u w:val="none"/>
        </w:rPr>
      </w:pPr>
      <w:hyperlink r:id="rId16" w:history="1">
        <w:r w:rsidR="00F4549C" w:rsidRPr="002A233E">
          <w:rPr>
            <w:rStyle w:val="Hyperlink"/>
            <w:rFonts w:ascii="Helvetica" w:hAnsi="Helvetica"/>
            <w:color w:val="32865C"/>
            <w:sz w:val="20"/>
            <w:szCs w:val="21"/>
          </w:rPr>
          <w:t>Student Services Planning Council (SSPC)</w:t>
        </w:r>
      </w:hyperlink>
    </w:p>
    <w:p w14:paraId="6DDF8ADC" w14:textId="1733A980" w:rsidR="001C75B3" w:rsidRPr="002A233E" w:rsidRDefault="00C52372"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7" w:history="1">
        <w:r w:rsidR="001C75B3" w:rsidRPr="001D52B5">
          <w:rPr>
            <w:rStyle w:val="Hyperlink"/>
            <w:rFonts w:ascii="Helvetica" w:hAnsi="Helvetica"/>
            <w:sz w:val="20"/>
            <w:szCs w:val="21"/>
          </w:rPr>
          <w:t>Equity &amp; Antiracism Planning Council (EAPC)</w:t>
        </w:r>
      </w:hyperlink>
    </w:p>
    <w:p w14:paraId="1AC453F7" w14:textId="52E0D97B" w:rsidR="001D7316" w:rsidRDefault="00FF1E76" w:rsidP="00617A4F">
      <w:pPr>
        <w:pStyle w:val="Heading1"/>
      </w:pPr>
      <w:r>
        <w:t>Participatory Governance Groups Defined</w:t>
      </w:r>
    </w:p>
    <w:p w14:paraId="3AFA2880" w14:textId="72062142"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college-wide planning committees.  Their role was updated by the Planning and Budgeting Council on April 15, 2020.  The definition and role of each participatory governance group, as distinct from operational groups, is laid out in the PBC-approved chart below:</w:t>
      </w:r>
    </w:p>
    <w:p w14:paraId="510293ED" w14:textId="14CD7260" w:rsidR="00FF1E76" w:rsidRDefault="00FF1E76" w:rsidP="00DD6132">
      <w:pPr>
        <w:jc w:val="center"/>
        <w:rPr>
          <w:rFonts w:cstheme="minorHAnsi"/>
          <w:sz w:val="24"/>
          <w:szCs w:val="24"/>
        </w:rPr>
      </w:pPr>
      <w:r>
        <w:rPr>
          <w:rFonts w:cstheme="minorHAnsi"/>
          <w:noProof/>
          <w:sz w:val="24"/>
          <w:szCs w:val="24"/>
        </w:rPr>
        <w:lastRenderedPageBreak/>
        <w:drawing>
          <wp:inline distT="0" distB="0" distL="0" distR="0" wp14:anchorId="0023393E" wp14:editId="1105DF34">
            <wp:extent cx="8503128" cy="48303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18343" cy="4838987"/>
                    </a:xfrm>
                    <a:prstGeom prst="rect">
                      <a:avLst/>
                    </a:prstGeom>
                    <a:noFill/>
                  </pic:spPr>
                </pic:pic>
              </a:graphicData>
            </a:graphic>
          </wp:inline>
        </w:drawing>
      </w:r>
    </w:p>
    <w:p w14:paraId="438CD13E" w14:textId="77777777" w:rsidR="00FF1E76" w:rsidRDefault="00FF1E76">
      <w:pPr>
        <w:rPr>
          <w:rFonts w:cstheme="minorHAnsi"/>
          <w:sz w:val="24"/>
          <w:szCs w:val="24"/>
        </w:rPr>
      </w:pPr>
    </w:p>
    <w:p w14:paraId="65F78C4A" w14:textId="77777777" w:rsidR="00916A4D" w:rsidRDefault="00916A4D">
      <w:pPr>
        <w:rPr>
          <w:rFonts w:eastAsia="Arial" w:cs="Arial"/>
          <w:sz w:val="40"/>
          <w:szCs w:val="48"/>
        </w:rPr>
      </w:pPr>
      <w:r>
        <w:br w:type="page"/>
      </w:r>
    </w:p>
    <w:p w14:paraId="522B9B5C" w14:textId="308B2AD9" w:rsidR="00FF1E76" w:rsidRDefault="00FF1E76" w:rsidP="00FF1E76">
      <w:pPr>
        <w:pStyle w:val="Heading1"/>
      </w:pPr>
      <w:r>
        <w:lastRenderedPageBreak/>
        <w:t>College Committees</w:t>
      </w:r>
    </w:p>
    <w:p w14:paraId="79528CF6" w14:textId="722DF564" w:rsid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are identified in the Education Master Plan and the Strategic Enrollment Management Plan.</w:t>
      </w:r>
      <w:r w:rsidRPr="00FF1E76">
        <w:t xml:space="preserve">   College Committees complete the following: </w:t>
      </w:r>
    </w:p>
    <w:p w14:paraId="682C0459" w14:textId="77777777" w:rsidR="00916A4D" w:rsidRPr="00FF1E76" w:rsidRDefault="00916A4D" w:rsidP="00FF1E76">
      <w:pPr>
        <w:spacing w:after="0" w:line="240" w:lineRule="auto"/>
      </w:pPr>
    </w:p>
    <w:p w14:paraId="6EF6AC4E" w14:textId="3E9F02E1" w:rsidR="00A902FE" w:rsidRPr="00FF1E76" w:rsidRDefault="005E0521" w:rsidP="004E62EB">
      <w:pPr>
        <w:pStyle w:val="ListParagraph"/>
        <w:numPr>
          <w:ilvl w:val="0"/>
          <w:numId w:val="41"/>
        </w:numPr>
        <w:spacing w:after="0" w:line="240" w:lineRule="auto"/>
      </w:pPr>
      <w:r w:rsidRPr="00FF1E76">
        <w:t>Draft the plan (based on the college plan template to ensure alignment with college goals and accreditation objectives/standards)</w:t>
      </w:r>
    </w:p>
    <w:p w14:paraId="083D1EC1" w14:textId="77777777" w:rsidR="00A902FE"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A902FE"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A902FE"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77AFEF58" w:rsidR="00DD6132" w:rsidRDefault="00DD6132" w:rsidP="004E62EB">
      <w:pPr>
        <w:rPr>
          <w:rFonts w:cstheme="minorHAnsi"/>
          <w:sz w:val="24"/>
          <w:szCs w:val="24"/>
        </w:rPr>
      </w:pPr>
    </w:p>
    <w:p w14:paraId="72AC2F42" w14:textId="55848CE8" w:rsidR="004E62EB" w:rsidRPr="00DD6132" w:rsidRDefault="00072329" w:rsidP="004E62EB">
      <w:pPr>
        <w:rPr>
          <w:rFonts w:cstheme="minorHAnsi"/>
          <w:szCs w:val="24"/>
        </w:rPr>
      </w:pPr>
      <w:r>
        <w:rPr>
          <w:rFonts w:cstheme="minorHAnsi"/>
          <w:noProof/>
          <w:szCs w:val="24"/>
        </w:rPr>
        <w:drawing>
          <wp:anchor distT="0" distB="0" distL="114300" distR="114300" simplePos="0" relativeHeight="251660800" behindDoc="0" locked="0" layoutInCell="1" allowOverlap="1" wp14:anchorId="71C6BF89" wp14:editId="3FF75897">
            <wp:simplePos x="0" y="0"/>
            <wp:positionH relativeFrom="margin">
              <wp:posOffset>2879533</wp:posOffset>
            </wp:positionH>
            <wp:positionV relativeFrom="margin">
              <wp:posOffset>2315113</wp:posOffset>
            </wp:positionV>
            <wp:extent cx="6096635" cy="3432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635" cy="3432175"/>
                    </a:xfrm>
                    <a:prstGeom prst="rect">
                      <a:avLst/>
                    </a:prstGeom>
                    <a:noFill/>
                  </pic:spPr>
                </pic:pic>
              </a:graphicData>
            </a:graphic>
          </wp:anchor>
        </w:drawing>
      </w:r>
      <w:r w:rsidR="00916A4D">
        <w:rPr>
          <w:rFonts w:cstheme="minorHAnsi"/>
          <w:szCs w:val="24"/>
        </w:rPr>
        <w:t xml:space="preserve">As of </w:t>
      </w:r>
      <w:r w:rsidR="00534125">
        <w:rPr>
          <w:rFonts w:cstheme="minorHAnsi"/>
          <w:szCs w:val="24"/>
        </w:rPr>
        <w:t>May</w:t>
      </w:r>
      <w:r w:rsidR="005B6357">
        <w:rPr>
          <w:rFonts w:cstheme="minorHAnsi"/>
          <w:szCs w:val="24"/>
        </w:rPr>
        <w:t xml:space="preserve"> 2023,</w:t>
      </w:r>
      <w:r w:rsidR="004E62EB" w:rsidRPr="00DD6132">
        <w:rPr>
          <w:rFonts w:cstheme="minorHAnsi"/>
          <w:szCs w:val="24"/>
        </w:rPr>
        <w:t xml:space="preserve"> the campus-wide planning committees include: </w:t>
      </w:r>
    </w:p>
    <w:p w14:paraId="0A744670" w14:textId="1B02CD24" w:rsidR="004E62EB" w:rsidRPr="00671DE3" w:rsidRDefault="004E62EB" w:rsidP="00072329">
      <w:pPr>
        <w:pStyle w:val="ListParagraph"/>
        <w:numPr>
          <w:ilvl w:val="0"/>
          <w:numId w:val="15"/>
        </w:numPr>
        <w:spacing w:after="0" w:line="240" w:lineRule="auto"/>
      </w:pPr>
      <w:r w:rsidRPr="00671DE3">
        <w:t>Distance Education Advisory Committee (DEAC)</w:t>
      </w:r>
    </w:p>
    <w:p w14:paraId="1D29F36C" w14:textId="20E26614" w:rsidR="004E62EB" w:rsidRDefault="004E62EB" w:rsidP="00B61D25">
      <w:pPr>
        <w:pStyle w:val="ListParagraph"/>
        <w:numPr>
          <w:ilvl w:val="0"/>
          <w:numId w:val="15"/>
        </w:numPr>
      </w:pPr>
      <w:r w:rsidRPr="00671DE3">
        <w:t>Honors Transfer Program Committee</w:t>
      </w:r>
    </w:p>
    <w:p w14:paraId="6D6C3A1E" w14:textId="7D73533D" w:rsidR="004E62EB" w:rsidRPr="00671DE3" w:rsidRDefault="004E62EB" w:rsidP="004E62EB">
      <w:pPr>
        <w:pStyle w:val="ListParagraph"/>
        <w:numPr>
          <w:ilvl w:val="0"/>
          <w:numId w:val="15"/>
        </w:numPr>
      </w:pPr>
      <w:r w:rsidRPr="00671DE3">
        <w:t xml:space="preserve">Professional </w:t>
      </w:r>
      <w:r w:rsidR="00916A4D">
        <w:t>Development Planning</w:t>
      </w:r>
      <w:r w:rsidRPr="00671DE3">
        <w:t xml:space="preserve"> Committee</w:t>
      </w:r>
      <w:r w:rsidR="00D972DA" w:rsidRPr="00D972DA">
        <w:rPr>
          <w:noProof/>
        </w:rPr>
        <w:t xml:space="preserve"> </w:t>
      </w:r>
    </w:p>
    <w:p w14:paraId="6BFE8077" w14:textId="3A9D12EA" w:rsidR="004E62EB" w:rsidRPr="00671DE3" w:rsidRDefault="004E62EB" w:rsidP="004E62EB">
      <w:pPr>
        <w:pStyle w:val="ListParagraph"/>
        <w:numPr>
          <w:ilvl w:val="0"/>
          <w:numId w:val="15"/>
        </w:numPr>
      </w:pPr>
      <w:r w:rsidRPr="00671DE3">
        <w:t>Safety Committee</w:t>
      </w:r>
    </w:p>
    <w:p w14:paraId="352DB882" w14:textId="36EB772C" w:rsidR="004E62EB" w:rsidRDefault="004E62EB" w:rsidP="004E62EB">
      <w:pPr>
        <w:pStyle w:val="ListParagraph"/>
        <w:numPr>
          <w:ilvl w:val="0"/>
          <w:numId w:val="15"/>
        </w:numPr>
        <w:spacing w:after="0" w:line="240" w:lineRule="auto"/>
      </w:pPr>
      <w:r w:rsidRPr="00671DE3">
        <w:t>Technology Committee</w:t>
      </w:r>
    </w:p>
    <w:p w14:paraId="6B8716CA" w14:textId="77777777" w:rsidR="00FF1E76" w:rsidRDefault="00FF1E76" w:rsidP="00072329"/>
    <w:p w14:paraId="3783FBF8" w14:textId="23757145" w:rsidR="00D2091E" w:rsidRDefault="00D2091E" w:rsidP="00EA3486">
      <w:pPr>
        <w:jc w:val="cente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5386DBE9" w14:textId="77777777" w:rsidR="001D52B5" w:rsidRDefault="001D52B5" w:rsidP="00D2091E">
            <w:pPr>
              <w:rPr>
                <w:sz w:val="20"/>
                <w:szCs w:val="21"/>
                <w:shd w:val="clear" w:color="auto" w:fill="FFFFFF"/>
              </w:rPr>
            </w:pPr>
          </w:p>
          <w:p w14:paraId="7BDBA9C0" w14:textId="40C32D35" w:rsidR="00CB482F" w:rsidRPr="003E7762" w:rsidRDefault="00CB482F" w:rsidP="00D2091E">
            <w:pPr>
              <w:rPr>
                <w:rFonts w:cstheme="minorHAnsi"/>
                <w:sz w:val="20"/>
                <w:szCs w:val="24"/>
              </w:rPr>
            </w:pPr>
            <w:r>
              <w:rPr>
                <w:sz w:val="20"/>
                <w:szCs w:val="21"/>
                <w:shd w:val="clear" w:color="auto" w:fill="FFFFFF"/>
              </w:rPr>
              <w:t xml:space="preserve">Academic Senate </w:t>
            </w:r>
            <w:hyperlink r:id="rId20" w:history="1">
              <w:r w:rsidRPr="00FE256E">
                <w:rPr>
                  <w:rStyle w:val="Hyperlink"/>
                  <w:sz w:val="20"/>
                  <w:szCs w:val="21"/>
                  <w:shd w:val="clear" w:color="auto" w:fill="FFFFFF"/>
                </w:rPr>
                <w:t>Bylaws</w:t>
              </w:r>
            </w:hyperlink>
          </w:p>
        </w:tc>
        <w:tc>
          <w:tcPr>
            <w:tcW w:w="4860" w:type="dxa"/>
          </w:tcPr>
          <w:p w14:paraId="0CF84973" w14:textId="45C9B9CD" w:rsidR="001D52B5" w:rsidRDefault="00CB482F" w:rsidP="001D52B5">
            <w:pPr>
              <w:rPr>
                <w:rFonts w:cstheme="minorHAnsi"/>
                <w:sz w:val="20"/>
                <w:szCs w:val="24"/>
              </w:rPr>
            </w:pPr>
            <w:r w:rsidRPr="003E7762">
              <w:rPr>
                <w:rFonts w:cstheme="minorHAnsi"/>
                <w:b/>
                <w:sz w:val="20"/>
                <w:szCs w:val="24"/>
              </w:rPr>
              <w:t xml:space="preserve">All faculty are members.  </w:t>
            </w:r>
          </w:p>
          <w:p w14:paraId="0C4E3514" w14:textId="77777777" w:rsidR="001D52B5" w:rsidRPr="00072329" w:rsidRDefault="001D52B5" w:rsidP="001D52B5">
            <w:pPr>
              <w:rPr>
                <w:rFonts w:cstheme="minorHAnsi"/>
                <w:sz w:val="20"/>
                <w:szCs w:val="24"/>
                <w:u w:val="single"/>
              </w:rPr>
            </w:pPr>
            <w:r w:rsidRPr="00072329">
              <w:rPr>
                <w:rFonts w:cstheme="minorHAnsi"/>
                <w:sz w:val="20"/>
                <w:szCs w:val="24"/>
                <w:u w:val="single"/>
              </w:rPr>
              <w:t xml:space="preserve">Officers: </w:t>
            </w:r>
          </w:p>
          <w:p w14:paraId="48033BFD" w14:textId="367A48F8" w:rsidR="00CB482F" w:rsidRPr="00072329" w:rsidRDefault="00CB482F" w:rsidP="00072329">
            <w:pPr>
              <w:pStyle w:val="ListParagraph"/>
              <w:numPr>
                <w:ilvl w:val="0"/>
                <w:numId w:val="54"/>
              </w:numPr>
              <w:rPr>
                <w:rFonts w:cstheme="minorHAnsi"/>
                <w:sz w:val="20"/>
                <w:szCs w:val="24"/>
              </w:rPr>
            </w:pPr>
            <w:r w:rsidRPr="00072329">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6637A348" w:rsidR="00CB482F" w:rsidRPr="00072329" w:rsidRDefault="00CB482F" w:rsidP="00072329">
            <w:pPr>
              <w:rPr>
                <w:rFonts w:cstheme="minorHAnsi"/>
                <w:sz w:val="20"/>
                <w:szCs w:val="24"/>
              </w:rPr>
            </w:pPr>
            <w:r w:rsidRPr="00072329">
              <w:rPr>
                <w:rFonts w:cstheme="minorHAnsi"/>
                <w:sz w:val="20"/>
                <w:szCs w:val="24"/>
                <w:u w:val="single"/>
              </w:rPr>
              <w:t>Senators</w:t>
            </w:r>
            <w:r w:rsidRPr="00072329">
              <w:rPr>
                <w:rFonts w:cstheme="minorHAnsi"/>
                <w:sz w:val="20"/>
                <w:szCs w:val="24"/>
              </w:rPr>
              <w:t>:  Subcommittee Rep</w:t>
            </w:r>
            <w:r w:rsidR="001D52B5">
              <w:rPr>
                <w:rFonts w:cstheme="minorHAnsi"/>
                <w:sz w:val="20"/>
                <w:szCs w:val="24"/>
              </w:rPr>
              <w:t>s</w:t>
            </w:r>
            <w:r w:rsidRPr="00072329">
              <w:rPr>
                <w:rFonts w:cstheme="minorHAnsi"/>
                <w:sz w:val="20"/>
                <w:szCs w:val="24"/>
              </w:rPr>
              <w:t xml:space="preserve"> for Curriculum Committee and Professional Development Committee</w:t>
            </w:r>
          </w:p>
          <w:p w14:paraId="467222BB" w14:textId="66E9D000" w:rsidR="00CB482F" w:rsidRPr="00072329" w:rsidRDefault="00CB482F" w:rsidP="00072329">
            <w:pPr>
              <w:rPr>
                <w:rFonts w:cstheme="minorHAnsi"/>
                <w:sz w:val="20"/>
                <w:szCs w:val="24"/>
              </w:rPr>
            </w:pPr>
            <w:r w:rsidRPr="00072329">
              <w:rPr>
                <w:rFonts w:cstheme="minorHAnsi"/>
                <w:sz w:val="20"/>
                <w:szCs w:val="24"/>
                <w:u w:val="single"/>
              </w:rPr>
              <w:t>Senators</w:t>
            </w:r>
            <w:r w:rsidRPr="00072329">
              <w:rPr>
                <w:rFonts w:cstheme="minorHAnsi"/>
                <w:sz w:val="20"/>
                <w:szCs w:val="24"/>
              </w:rPr>
              <w:t xml:space="preserve">: </w:t>
            </w:r>
            <w:r w:rsidR="001D52B5">
              <w:rPr>
                <w:rFonts w:cstheme="minorHAnsi"/>
                <w:sz w:val="20"/>
                <w:szCs w:val="24"/>
              </w:rPr>
              <w:t>One Representative</w:t>
            </w:r>
            <w:r w:rsidRPr="00072329">
              <w:rPr>
                <w:rFonts w:cstheme="minorHAnsi"/>
                <w:sz w:val="20"/>
                <w:szCs w:val="24"/>
              </w:rPr>
              <w:t xml:space="preserve"> for each Division </w:t>
            </w:r>
            <w:r w:rsidR="001D52B5">
              <w:rPr>
                <w:rFonts w:cstheme="minorHAnsi"/>
                <w:sz w:val="20"/>
                <w:szCs w:val="24"/>
              </w:rPr>
              <w:t>and one Adjunct Representative</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1"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2"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3"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4"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5"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32DD8ABC"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 xml:space="preserve">Commissioner </w:t>
            </w:r>
            <w:r w:rsidR="00C10A82">
              <w:rPr>
                <w:rFonts w:cstheme="minorHAnsi"/>
                <w:sz w:val="20"/>
                <w:szCs w:val="24"/>
              </w:rPr>
              <w:t>of Activities</w:t>
            </w:r>
          </w:p>
          <w:p w14:paraId="3745B5B2" w14:textId="78201600"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 xml:space="preserve">Commissioner </w:t>
            </w:r>
            <w:r w:rsidR="00C10A82">
              <w:rPr>
                <w:rFonts w:cstheme="minorHAnsi"/>
                <w:sz w:val="20"/>
                <w:szCs w:val="24"/>
              </w:rPr>
              <w:t>of Public Record (2)</w:t>
            </w:r>
          </w:p>
          <w:p w14:paraId="44B8750F" w14:textId="6E2C0A58" w:rsidR="00CB482F" w:rsidRDefault="00CB482F" w:rsidP="00C10A82">
            <w:pPr>
              <w:pStyle w:val="ListParagraph"/>
              <w:numPr>
                <w:ilvl w:val="0"/>
                <w:numId w:val="29"/>
              </w:numPr>
              <w:rPr>
                <w:rFonts w:cstheme="minorHAnsi"/>
                <w:sz w:val="20"/>
                <w:szCs w:val="24"/>
              </w:rPr>
            </w:pPr>
            <w:r w:rsidRPr="00566415">
              <w:rPr>
                <w:rFonts w:cstheme="minorHAnsi"/>
                <w:sz w:val="20"/>
                <w:szCs w:val="24"/>
              </w:rPr>
              <w:t xml:space="preserve">Commissioner </w:t>
            </w:r>
            <w:r w:rsidR="00C10A82">
              <w:rPr>
                <w:rFonts w:cstheme="minorHAnsi"/>
                <w:sz w:val="20"/>
                <w:szCs w:val="24"/>
              </w:rPr>
              <w:t>of Design and Marketing</w:t>
            </w:r>
          </w:p>
          <w:p w14:paraId="1C9E6073" w14:textId="4652CEDE" w:rsidR="00C10A82" w:rsidRDefault="00C10A82" w:rsidP="00C10A82">
            <w:pPr>
              <w:pStyle w:val="ListParagraph"/>
              <w:numPr>
                <w:ilvl w:val="0"/>
                <w:numId w:val="29"/>
              </w:numPr>
              <w:rPr>
                <w:rFonts w:cstheme="minorHAnsi"/>
                <w:sz w:val="20"/>
                <w:szCs w:val="24"/>
              </w:rPr>
            </w:pPr>
            <w:r>
              <w:rPr>
                <w:rFonts w:cstheme="minorHAnsi"/>
                <w:sz w:val="20"/>
                <w:szCs w:val="24"/>
              </w:rPr>
              <w:t>Senator at Large:  Science &amp; Technology</w:t>
            </w:r>
          </w:p>
          <w:p w14:paraId="71D6F72F" w14:textId="68E9731E" w:rsidR="00C10A82" w:rsidRDefault="00C10A82" w:rsidP="00C10A82">
            <w:pPr>
              <w:pStyle w:val="ListParagraph"/>
              <w:numPr>
                <w:ilvl w:val="0"/>
                <w:numId w:val="29"/>
              </w:numPr>
              <w:rPr>
                <w:rFonts w:cstheme="minorHAnsi"/>
                <w:sz w:val="20"/>
                <w:szCs w:val="24"/>
              </w:rPr>
            </w:pPr>
            <w:r>
              <w:rPr>
                <w:rFonts w:cstheme="minorHAnsi"/>
                <w:sz w:val="20"/>
                <w:szCs w:val="24"/>
              </w:rPr>
              <w:t>Senator at Large:  Humanities and Social Sciences</w:t>
            </w:r>
          </w:p>
          <w:p w14:paraId="5EF227C1" w14:textId="690C8807" w:rsidR="00C10A82" w:rsidRPr="00566415" w:rsidRDefault="00C10A82">
            <w:pPr>
              <w:pStyle w:val="ListParagraph"/>
              <w:numPr>
                <w:ilvl w:val="0"/>
                <w:numId w:val="29"/>
              </w:numPr>
              <w:rPr>
                <w:rFonts w:cstheme="minorHAnsi"/>
                <w:sz w:val="20"/>
                <w:szCs w:val="24"/>
              </w:rPr>
            </w:pPr>
            <w:r>
              <w:rPr>
                <w:rFonts w:cstheme="minorHAnsi"/>
                <w:sz w:val="20"/>
                <w:szCs w:val="24"/>
              </w:rPr>
              <w:t>Senators (2)</w:t>
            </w:r>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6300"/>
        <w:gridCol w:w="5940"/>
      </w:tblGrid>
      <w:tr w:rsidR="00CB482F" w14:paraId="3BBC2712" w14:textId="77777777" w:rsidTr="00072329">
        <w:trPr>
          <w:trHeight w:val="782"/>
          <w:tblHeader/>
        </w:trPr>
        <w:tc>
          <w:tcPr>
            <w:tcW w:w="1975" w:type="dxa"/>
            <w:shd w:val="clear" w:color="auto" w:fill="C5E0B3" w:themeFill="accent6" w:themeFillTint="66"/>
            <w:vAlign w:val="center"/>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6300" w:type="dxa"/>
            <w:shd w:val="clear" w:color="auto" w:fill="C5E0B3" w:themeFill="accent6" w:themeFillTint="66"/>
            <w:vAlign w:val="center"/>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940" w:type="dxa"/>
            <w:shd w:val="clear" w:color="auto" w:fill="C5E0B3" w:themeFill="accent6" w:themeFillTint="66"/>
            <w:vAlign w:val="center"/>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072329">
        <w:tc>
          <w:tcPr>
            <w:tcW w:w="1975" w:type="dxa"/>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6300" w:type="dxa"/>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28FC49" w:rsidR="00CB482F" w:rsidRPr="004954C1" w:rsidRDefault="00C52372" w:rsidP="00762CD9">
            <w:pPr>
              <w:rPr>
                <w:rFonts w:cstheme="minorHAnsi"/>
                <w:sz w:val="20"/>
                <w:szCs w:val="20"/>
              </w:rPr>
            </w:pPr>
            <w:hyperlink r:id="rId26" w:history="1">
              <w:r w:rsidR="00327A9C">
                <w:rPr>
                  <w:rStyle w:val="Hyperlink"/>
                  <w:rFonts w:cstheme="minorHAnsi"/>
                  <w:color w:val="0070C0"/>
                  <w:sz w:val="20"/>
                  <w:szCs w:val="20"/>
                </w:rPr>
                <w:t>PBC B</w:t>
              </w:r>
              <w:r w:rsidR="00CB482F" w:rsidRPr="00762CD9">
                <w:rPr>
                  <w:rStyle w:val="Hyperlink"/>
                  <w:rFonts w:cstheme="minorHAnsi"/>
                  <w:color w:val="0070C0"/>
                  <w:sz w:val="20"/>
                  <w:szCs w:val="20"/>
                </w:rPr>
                <w:t>ylaws</w:t>
              </w:r>
            </w:hyperlink>
            <w:r w:rsidR="00CB482F" w:rsidRPr="00762CD9">
              <w:rPr>
                <w:color w:val="0070C0"/>
              </w:rPr>
              <w:t>.</w:t>
            </w:r>
          </w:p>
        </w:tc>
        <w:tc>
          <w:tcPr>
            <w:tcW w:w="5940" w:type="dxa"/>
          </w:tcPr>
          <w:p w14:paraId="2979E08C" w14:textId="38635563"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r w:rsidR="00327A9C">
              <w:rPr>
                <w:rFonts w:asciiTheme="minorHAnsi" w:hAnsiTheme="minorHAnsi" w:cstheme="minorHAnsi"/>
                <w:color w:val="auto"/>
                <w:sz w:val="20"/>
                <w:szCs w:val="20"/>
              </w:rPr>
              <w:t>May 1,</w:t>
            </w:r>
            <w:r w:rsidR="00327A9C" w:rsidRPr="00566415">
              <w:rPr>
                <w:rFonts w:asciiTheme="minorHAnsi" w:hAnsiTheme="minorHAnsi" w:cstheme="minorHAnsi"/>
                <w:color w:val="auto"/>
                <w:sz w:val="20"/>
                <w:szCs w:val="20"/>
              </w:rPr>
              <w:t xml:space="preserve"> </w:t>
            </w:r>
            <w:r w:rsidRPr="00566415">
              <w:rPr>
                <w:rFonts w:asciiTheme="minorHAnsi" w:hAnsiTheme="minorHAnsi" w:cstheme="minorHAnsi"/>
                <w:color w:val="auto"/>
                <w:sz w:val="20"/>
                <w:szCs w:val="20"/>
              </w:rPr>
              <w:t>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359A72E6"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w:t>
            </w:r>
            <w:r w:rsidR="004A4E39">
              <w:rPr>
                <w:rFonts w:asciiTheme="minorHAnsi" w:hAnsiTheme="minorHAnsi" w:cstheme="minorHAnsi"/>
                <w:color w:val="auto"/>
                <w:sz w:val="20"/>
                <w:szCs w:val="20"/>
              </w:rPr>
              <w:t xml:space="preserve"> and</w:t>
            </w:r>
            <w:r w:rsidRPr="00566415">
              <w:rPr>
                <w:rFonts w:asciiTheme="minorHAnsi" w:hAnsiTheme="minorHAnsi" w:cstheme="minorHAnsi"/>
                <w:color w:val="auto"/>
                <w:sz w:val="20"/>
                <w:szCs w:val="20"/>
              </w:rPr>
              <w:t xml:space="preserve"> SSPC</w:t>
            </w:r>
            <w:r w:rsidR="00B61D25" w:rsidRPr="00072329">
              <w:rPr>
                <w:rFonts w:asciiTheme="minorHAnsi" w:hAnsiTheme="minorHAnsi" w:cstheme="minorHAnsi"/>
                <w:color w:val="FF0000"/>
                <w:sz w:val="20"/>
                <w:szCs w:val="20"/>
              </w:rPr>
              <w:t xml:space="preserve"> </w:t>
            </w:r>
            <w:r w:rsidRPr="00566415">
              <w:rPr>
                <w:rFonts w:asciiTheme="minorHAnsi" w:hAnsiTheme="minorHAnsi" w:cstheme="minorHAnsi"/>
                <w:color w:val="auto"/>
                <w:sz w:val="20"/>
                <w:szCs w:val="20"/>
              </w:rPr>
              <w:t>Representatives</w:t>
            </w:r>
            <w:r w:rsidRPr="00566415">
              <w:rPr>
                <w:rFonts w:asciiTheme="minorHAnsi" w:hAnsiTheme="minorHAnsi" w:cstheme="minorHAnsi"/>
                <w:color w:val="auto"/>
                <w:sz w:val="20"/>
                <w:szCs w:val="20"/>
              </w:rPr>
              <w:tab/>
            </w:r>
          </w:p>
          <w:p w14:paraId="46C0926C" w14:textId="3BF0DEF4" w:rsidR="00327A9C" w:rsidRDefault="00327A9C" w:rsidP="00566415">
            <w:pPr>
              <w:pStyle w:val="Default"/>
              <w:numPr>
                <w:ilvl w:val="0"/>
                <w:numId w:val="26"/>
              </w:numPr>
              <w:rPr>
                <w:rFonts w:asciiTheme="minorHAnsi" w:hAnsiTheme="minorHAnsi" w:cstheme="minorHAnsi"/>
                <w:color w:val="auto"/>
                <w:sz w:val="20"/>
                <w:szCs w:val="20"/>
              </w:rPr>
            </w:pPr>
            <w:r w:rsidRPr="00072329">
              <w:rPr>
                <w:rFonts w:asciiTheme="minorHAnsi" w:hAnsiTheme="minorHAnsi" w:cstheme="minorHAnsi"/>
                <w:color w:val="auto"/>
                <w:sz w:val="20"/>
                <w:szCs w:val="20"/>
              </w:rPr>
              <w:t>Faculty Representatives - one from each of the Instructional Divisions, one from Student Services, and one at-large representative at the Academic Senate’s discretion.  Note:  one of these faculty members could be an adjunct faculty, if possible.</w:t>
            </w:r>
            <w:r w:rsidRPr="00566415" w:rsidDel="00327A9C">
              <w:rPr>
                <w:rFonts w:asciiTheme="minorHAnsi" w:hAnsiTheme="minorHAnsi" w:cstheme="minorHAnsi"/>
                <w:color w:val="auto"/>
                <w:sz w:val="20"/>
                <w:szCs w:val="20"/>
              </w:rPr>
              <w:t xml:space="preserve"> </w:t>
            </w:r>
          </w:p>
          <w:p w14:paraId="6A92C57A" w14:textId="24621AF5" w:rsidR="00327A9C" w:rsidRPr="00327A9C" w:rsidRDefault="00327A9C">
            <w:pPr>
              <w:pStyle w:val="Default"/>
              <w:numPr>
                <w:ilvl w:val="0"/>
                <w:numId w:val="26"/>
              </w:numPr>
              <w:rPr>
                <w:rFonts w:asciiTheme="minorHAnsi" w:hAnsiTheme="minorHAnsi" w:cstheme="minorHAnsi"/>
                <w:color w:val="auto"/>
                <w:sz w:val="20"/>
                <w:szCs w:val="20"/>
              </w:rPr>
            </w:pPr>
            <w:r w:rsidRPr="00072329">
              <w:rPr>
                <w:rFonts w:asciiTheme="minorHAnsi" w:hAnsiTheme="minorHAnsi" w:cstheme="minorHAnsi"/>
                <w:color w:val="auto"/>
                <w:sz w:val="20"/>
                <w:szCs w:val="20"/>
              </w:rPr>
              <w:t>Classified Representatives – the number of classified staff representatives should match the total number of faculty representatives including one at-large representative chosen at the Classified Senate’s discretion.  As much as possible, representation should be balanced across divisions and major college functions</w:t>
            </w:r>
          </w:p>
          <w:p w14:paraId="6912B015" w14:textId="2213BE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54C8F92A" w14:textId="77777777" w:rsidR="00327A9C" w:rsidRDefault="00327A9C" w:rsidP="00566415">
            <w:pPr>
              <w:pStyle w:val="Default"/>
              <w:numPr>
                <w:ilvl w:val="0"/>
                <w:numId w:val="26"/>
              </w:numPr>
              <w:rPr>
                <w:rFonts w:asciiTheme="minorHAnsi" w:hAnsiTheme="minorHAnsi" w:cstheme="minorHAnsi"/>
                <w:color w:val="auto"/>
                <w:sz w:val="20"/>
                <w:szCs w:val="20"/>
              </w:rPr>
            </w:pPr>
            <w:r>
              <w:rPr>
                <w:rFonts w:asciiTheme="minorHAnsi" w:hAnsiTheme="minorHAnsi" w:cstheme="minorHAnsi"/>
                <w:color w:val="auto"/>
                <w:sz w:val="20"/>
                <w:szCs w:val="20"/>
              </w:rPr>
              <w:t>6 Classified Representatives (including one at-large)</w:t>
            </w:r>
          </w:p>
          <w:p w14:paraId="0CF9F803" w14:textId="22A608EA"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3701B66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00B61D25">
              <w:rPr>
                <w:rFonts w:asciiTheme="minorHAnsi" w:hAnsiTheme="minorHAnsi" w:cstheme="minorHAnsi"/>
                <w:color w:val="auto"/>
                <w:sz w:val="20"/>
                <w:szCs w:val="20"/>
              </w:rPr>
              <w:t xml:space="preserve"> (appointed by the President)</w:t>
            </w:r>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0345AA30" w14:textId="77777777" w:rsidR="00327A9C"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p>
          <w:p w14:paraId="53FAFC53" w14:textId="395006A4" w:rsidR="00CB482F" w:rsidRPr="00566415" w:rsidRDefault="00327A9C" w:rsidP="00566415">
            <w:pPr>
              <w:pStyle w:val="Default"/>
              <w:numPr>
                <w:ilvl w:val="0"/>
                <w:numId w:val="26"/>
              </w:numPr>
              <w:rPr>
                <w:rFonts w:asciiTheme="minorHAnsi" w:hAnsiTheme="minorHAnsi" w:cstheme="minorHAnsi"/>
                <w:color w:val="auto"/>
                <w:sz w:val="20"/>
                <w:szCs w:val="20"/>
              </w:rPr>
            </w:pPr>
            <w:r>
              <w:rPr>
                <w:rFonts w:asciiTheme="minorHAnsi" w:hAnsiTheme="minorHAnsi" w:cstheme="minorHAnsi"/>
                <w:color w:val="auto"/>
                <w:sz w:val="20"/>
                <w:szCs w:val="20"/>
              </w:rPr>
              <w:t>Vice President of Administrative Services</w:t>
            </w:r>
            <w:r w:rsidR="00CB482F" w:rsidRPr="00566415">
              <w:rPr>
                <w:rFonts w:asciiTheme="minorHAnsi" w:hAnsiTheme="minorHAnsi" w:cstheme="minorHAnsi"/>
                <w:color w:val="auto"/>
                <w:sz w:val="20"/>
                <w:szCs w:val="20"/>
              </w:rPr>
              <w:tab/>
            </w:r>
          </w:p>
          <w:p w14:paraId="4D075C2A" w14:textId="77777777" w:rsidR="00CB482F"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p w14:paraId="5986379A" w14:textId="77777777" w:rsidR="000E172A" w:rsidRDefault="000E172A" w:rsidP="000E172A">
            <w:pPr>
              <w:pStyle w:val="Default"/>
              <w:rPr>
                <w:rFonts w:asciiTheme="minorHAnsi" w:hAnsiTheme="minorHAnsi" w:cstheme="minorHAnsi"/>
                <w:color w:val="auto"/>
                <w:sz w:val="20"/>
                <w:szCs w:val="20"/>
              </w:rPr>
            </w:pPr>
          </w:p>
          <w:p w14:paraId="787C0DDF" w14:textId="555F857D" w:rsidR="000E172A" w:rsidRPr="004A4E39" w:rsidRDefault="00C52372" w:rsidP="000E172A">
            <w:pPr>
              <w:pStyle w:val="Default"/>
              <w:rPr>
                <w:rFonts w:asciiTheme="minorHAnsi" w:hAnsiTheme="minorHAnsi" w:cstheme="minorHAnsi"/>
                <w:color w:val="auto"/>
                <w:sz w:val="20"/>
                <w:szCs w:val="20"/>
              </w:rPr>
            </w:pPr>
            <w:hyperlink r:id="rId27" w:history="1">
              <w:r w:rsidR="000E172A" w:rsidRPr="004A4E39">
                <w:rPr>
                  <w:rStyle w:val="Hyperlink"/>
                  <w:rFonts w:asciiTheme="minorHAnsi" w:hAnsiTheme="minorHAnsi" w:cstheme="minorHAnsi"/>
                  <w:sz w:val="20"/>
                </w:rPr>
                <w:t>PBC membership page</w:t>
              </w:r>
            </w:hyperlink>
          </w:p>
        </w:tc>
      </w:tr>
      <w:tr w:rsidR="00CB482F" w14:paraId="405FE2A2" w14:textId="77777777" w:rsidTr="00072329">
        <w:tc>
          <w:tcPr>
            <w:tcW w:w="1975" w:type="dxa"/>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6300" w:type="dxa"/>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lastRenderedPageBreak/>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5B293BD4" w14:textId="43F92322" w:rsidR="00CB482F" w:rsidRPr="004954C1" w:rsidRDefault="00CB482F" w:rsidP="00A63BFE">
            <w:pPr>
              <w:rPr>
                <w:rFonts w:cstheme="minorHAnsi"/>
                <w:color w:val="FF0000"/>
                <w:sz w:val="20"/>
                <w:szCs w:val="20"/>
              </w:rPr>
            </w:pPr>
          </w:p>
          <w:p w14:paraId="54CA8CA8"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p w14:paraId="0C6D1D33" w14:textId="31C78128" w:rsidR="006D1168" w:rsidRPr="004954C1" w:rsidRDefault="00C52372" w:rsidP="004954C1">
            <w:pPr>
              <w:pStyle w:val="NormalWeb"/>
              <w:shd w:val="clear" w:color="auto" w:fill="FFFFFF"/>
              <w:spacing w:before="0" w:beforeAutospacing="0" w:after="0" w:afterAutospacing="0"/>
              <w:rPr>
                <w:rFonts w:asciiTheme="minorHAnsi" w:hAnsiTheme="minorHAnsi"/>
                <w:color w:val="333333"/>
                <w:sz w:val="20"/>
                <w:szCs w:val="20"/>
              </w:rPr>
            </w:pPr>
            <w:hyperlink r:id="rId28" w:history="1">
              <w:r w:rsidR="006D1168" w:rsidRPr="006D1168">
                <w:rPr>
                  <w:rStyle w:val="Hyperlink"/>
                  <w:rFonts w:asciiTheme="minorHAnsi" w:hAnsiTheme="minorHAnsi"/>
                  <w:sz w:val="20"/>
                  <w:szCs w:val="20"/>
                </w:rPr>
                <w:t xml:space="preserve">Instructional Planning Council Bylaws – revised </w:t>
              </w:r>
              <w:r w:rsidR="00413552">
                <w:rPr>
                  <w:rStyle w:val="Hyperlink"/>
                  <w:rFonts w:asciiTheme="minorHAnsi" w:hAnsiTheme="minorHAnsi"/>
                  <w:sz w:val="20"/>
                  <w:szCs w:val="20"/>
                </w:rPr>
                <w:t>April 2023</w:t>
              </w:r>
            </w:hyperlink>
          </w:p>
        </w:tc>
        <w:tc>
          <w:tcPr>
            <w:tcW w:w="5940" w:type="dxa"/>
          </w:tcPr>
          <w:p w14:paraId="59E295AC" w14:textId="695D3D76" w:rsidR="00CB482F" w:rsidRPr="004954C1" w:rsidRDefault="00CB482F" w:rsidP="00EE109D">
            <w:pPr>
              <w:rPr>
                <w:sz w:val="20"/>
                <w:szCs w:val="20"/>
              </w:rPr>
            </w:pPr>
            <w:r>
              <w:rPr>
                <w:b/>
                <w:sz w:val="20"/>
                <w:szCs w:val="20"/>
              </w:rPr>
              <w:lastRenderedPageBreak/>
              <w:t>Membership:</w:t>
            </w:r>
            <w:r w:rsidRPr="004954C1">
              <w:rPr>
                <w:b/>
                <w:sz w:val="20"/>
                <w:szCs w:val="20"/>
              </w:rPr>
              <w:t xml:space="preserve"> </w:t>
            </w:r>
            <w:r w:rsidR="006D1168">
              <w:rPr>
                <w:b/>
                <w:sz w:val="20"/>
                <w:szCs w:val="20"/>
              </w:rPr>
              <w:t>17 voting members</w:t>
            </w:r>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051B1B50" w:rsidR="00CB482F" w:rsidRPr="00566415" w:rsidRDefault="006D1168" w:rsidP="00566415">
            <w:pPr>
              <w:pStyle w:val="ListParagraph"/>
              <w:numPr>
                <w:ilvl w:val="0"/>
                <w:numId w:val="30"/>
              </w:numPr>
              <w:rPr>
                <w:sz w:val="20"/>
                <w:szCs w:val="20"/>
              </w:rPr>
            </w:pPr>
            <w:r>
              <w:rPr>
                <w:sz w:val="20"/>
                <w:szCs w:val="20"/>
              </w:rPr>
              <w:t>9</w:t>
            </w:r>
            <w:r w:rsidR="00CB482F" w:rsidRPr="00566415">
              <w:rPr>
                <w:sz w:val="20"/>
                <w:szCs w:val="20"/>
              </w:rPr>
              <w:t xml:space="preserve"> Faculty</w:t>
            </w:r>
            <w:r w:rsidR="000F678C">
              <w:rPr>
                <w:sz w:val="20"/>
                <w:szCs w:val="20"/>
              </w:rPr>
              <w:t xml:space="preserve"> – appointed by Academic Senate:</w:t>
            </w:r>
            <w:r w:rsidR="00CB482F"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BF36F33" w:rsidR="000F678C" w:rsidRDefault="00413552" w:rsidP="000F678C">
            <w:pPr>
              <w:pStyle w:val="ListParagraph"/>
              <w:numPr>
                <w:ilvl w:val="1"/>
                <w:numId w:val="30"/>
              </w:numPr>
              <w:rPr>
                <w:sz w:val="20"/>
                <w:szCs w:val="20"/>
              </w:rPr>
            </w:pPr>
            <w:r>
              <w:rPr>
                <w:sz w:val="20"/>
                <w:szCs w:val="20"/>
              </w:rPr>
              <w:t xml:space="preserve">Instructional </w:t>
            </w:r>
            <w:r w:rsidR="000F678C">
              <w:rPr>
                <w:sz w:val="20"/>
                <w:szCs w:val="20"/>
              </w:rPr>
              <w:t>Assessment Coordinator</w:t>
            </w:r>
          </w:p>
          <w:p w14:paraId="406D5A69" w14:textId="72D50DF1"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7284C524" w14:textId="4341FC74" w:rsidR="00413552" w:rsidRDefault="00413552" w:rsidP="000F678C">
            <w:pPr>
              <w:pStyle w:val="ListParagraph"/>
              <w:numPr>
                <w:ilvl w:val="1"/>
                <w:numId w:val="30"/>
              </w:numPr>
              <w:rPr>
                <w:sz w:val="20"/>
                <w:szCs w:val="20"/>
              </w:rPr>
            </w:pPr>
            <w:r>
              <w:rPr>
                <w:sz w:val="20"/>
                <w:szCs w:val="20"/>
              </w:rPr>
              <w:t>Faculty Equity Coordinator</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0940FB0E" w:rsidR="000F678C" w:rsidRPr="00566415" w:rsidRDefault="006D1168" w:rsidP="000F678C">
            <w:pPr>
              <w:pStyle w:val="ListParagraph"/>
              <w:numPr>
                <w:ilvl w:val="0"/>
                <w:numId w:val="30"/>
              </w:numPr>
              <w:rPr>
                <w:sz w:val="20"/>
                <w:szCs w:val="20"/>
              </w:rPr>
            </w:pPr>
            <w:r>
              <w:rPr>
                <w:sz w:val="20"/>
                <w:szCs w:val="20"/>
              </w:rPr>
              <w:lastRenderedPageBreak/>
              <w:t>3</w:t>
            </w:r>
            <w:r w:rsidR="000F678C" w:rsidRPr="00566415">
              <w:rPr>
                <w:sz w:val="20"/>
                <w:szCs w:val="20"/>
              </w:rPr>
              <w:t xml:space="preserve"> Faculty Members-at-large </w:t>
            </w:r>
            <w:r>
              <w:rPr>
                <w:sz w:val="20"/>
                <w:szCs w:val="20"/>
              </w:rPr>
              <w:t>(faculty at-large positions will be used to balance membership – adjunct, career education, division representation, etc.)</w:t>
            </w:r>
          </w:p>
          <w:p w14:paraId="324BAAC2" w14:textId="04715849" w:rsidR="006D1168" w:rsidRDefault="006D1168">
            <w:pPr>
              <w:pStyle w:val="ListParagraph"/>
              <w:numPr>
                <w:ilvl w:val="0"/>
                <w:numId w:val="30"/>
              </w:numPr>
              <w:rPr>
                <w:sz w:val="20"/>
                <w:szCs w:val="20"/>
              </w:rPr>
            </w:pPr>
            <w:r w:rsidRPr="006D1168">
              <w:rPr>
                <w:sz w:val="20"/>
                <w:szCs w:val="20"/>
              </w:rPr>
              <w:t>2</w:t>
            </w:r>
            <w:r w:rsidR="00CB482F" w:rsidRPr="006D1168">
              <w:rPr>
                <w:sz w:val="20"/>
                <w:szCs w:val="20"/>
              </w:rPr>
              <w:t xml:space="preserve"> Classified Staff </w:t>
            </w:r>
            <w:r w:rsidRPr="006D1168">
              <w:rPr>
                <w:sz w:val="20"/>
                <w:szCs w:val="20"/>
              </w:rPr>
              <w:t>Members-at-large – recommended by Classified Senate and appointed by CSEA</w:t>
            </w:r>
          </w:p>
          <w:p w14:paraId="31D10ABA" w14:textId="0B549298" w:rsidR="000F678C" w:rsidRPr="00072329" w:rsidRDefault="000F678C" w:rsidP="00072329">
            <w:pPr>
              <w:pStyle w:val="ListParagraph"/>
              <w:numPr>
                <w:ilvl w:val="0"/>
                <w:numId w:val="30"/>
              </w:numPr>
              <w:rPr>
                <w:sz w:val="20"/>
                <w:szCs w:val="20"/>
              </w:rPr>
            </w:pPr>
            <w:r w:rsidRPr="00072329">
              <w:rPr>
                <w:sz w:val="20"/>
                <w:szCs w:val="20"/>
              </w:rPr>
              <w:t>Instructional Technologist</w:t>
            </w:r>
          </w:p>
          <w:p w14:paraId="5D6F018A" w14:textId="55E7BB4A" w:rsidR="00CB482F" w:rsidRPr="00566415" w:rsidRDefault="00CB482F" w:rsidP="00566415">
            <w:pPr>
              <w:pStyle w:val="ListParagraph"/>
              <w:numPr>
                <w:ilvl w:val="0"/>
                <w:numId w:val="30"/>
              </w:numPr>
              <w:rPr>
                <w:sz w:val="20"/>
                <w:szCs w:val="20"/>
              </w:rPr>
            </w:pPr>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072329">
        <w:tc>
          <w:tcPr>
            <w:tcW w:w="1975" w:type="dxa"/>
          </w:tcPr>
          <w:p w14:paraId="707CA03A" w14:textId="1E7CE5D2" w:rsidR="00CB482F" w:rsidRDefault="00CB482F" w:rsidP="00D2091E">
            <w:pPr>
              <w:rPr>
                <w:rFonts w:cstheme="minorHAnsi"/>
                <w:sz w:val="24"/>
                <w:szCs w:val="24"/>
              </w:rPr>
            </w:pPr>
            <w:r>
              <w:rPr>
                <w:rFonts w:cstheme="minorHAnsi"/>
                <w:sz w:val="24"/>
                <w:szCs w:val="24"/>
              </w:rPr>
              <w:lastRenderedPageBreak/>
              <w:t>Student Services Planning Council (SSPC)</w:t>
            </w:r>
          </w:p>
        </w:tc>
        <w:tc>
          <w:tcPr>
            <w:tcW w:w="6300" w:type="dxa"/>
          </w:tcPr>
          <w:p w14:paraId="7D7470EA" w14:textId="77777777" w:rsidR="00B61D25" w:rsidRDefault="00B61D25" w:rsidP="00EE109D">
            <w:pPr>
              <w:rPr>
                <w:sz w:val="20"/>
                <w:szCs w:val="20"/>
              </w:rPr>
            </w:pPr>
            <w:r w:rsidRPr="00B61D25">
              <w:rPr>
                <w:sz w:val="20"/>
                <w:szCs w:val="20"/>
              </w:rPr>
              <w:t xml:space="preserve">The SSPC oversees the implementation of a comprehensive process for planning and assessing student services based on program review, the effective integration of student learning outcomes into program activities and services, and alignment with the college’s mission and strategic goals. </w:t>
            </w:r>
          </w:p>
          <w:p w14:paraId="269CF5D0" w14:textId="77777777" w:rsidR="00B61D25" w:rsidRDefault="00B61D25" w:rsidP="00EE109D">
            <w:pPr>
              <w:rPr>
                <w:sz w:val="20"/>
                <w:szCs w:val="20"/>
              </w:rPr>
            </w:pPr>
          </w:p>
          <w:p w14:paraId="20BDB122" w14:textId="771CCACC"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009B5AB4" w14:textId="77777777" w:rsidR="00B61D25" w:rsidRDefault="00CB482F" w:rsidP="00EE109D">
            <w:pPr>
              <w:rPr>
                <w:sz w:val="20"/>
                <w:szCs w:val="20"/>
              </w:rPr>
            </w:pPr>
            <w:r w:rsidRPr="004954C1">
              <w:rPr>
                <w:sz w:val="20"/>
                <w:szCs w:val="20"/>
              </w:rPr>
              <w:t xml:space="preserve">1. Develop, implement, and evaluate a Student Services planning cycle (including staffing, equipment, facilities and budgetary needs) </w:t>
            </w:r>
          </w:p>
          <w:p w14:paraId="4CF7467E" w14:textId="6F0DD46D" w:rsidR="00CB482F" w:rsidRPr="004954C1" w:rsidRDefault="00CB482F" w:rsidP="00EE109D">
            <w:pPr>
              <w:rPr>
                <w:sz w:val="20"/>
                <w:szCs w:val="20"/>
              </w:rPr>
            </w:pPr>
            <w:r w:rsidRPr="004954C1">
              <w:rPr>
                <w:sz w:val="20"/>
                <w:szCs w:val="20"/>
              </w:rPr>
              <w:t xml:space="preserve">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6E73E37D" w:rsidR="00CB482F" w:rsidRPr="004954C1" w:rsidRDefault="00C52372" w:rsidP="00EE109D">
            <w:pPr>
              <w:rPr>
                <w:rFonts w:cstheme="minorHAnsi"/>
                <w:sz w:val="20"/>
                <w:szCs w:val="20"/>
              </w:rPr>
            </w:pPr>
            <w:hyperlink r:id="rId29" w:history="1">
              <w:r w:rsidR="00B61D25" w:rsidRPr="00B61D25">
                <w:rPr>
                  <w:rStyle w:val="Hyperlink"/>
                  <w:rFonts w:cstheme="minorHAnsi"/>
                  <w:sz w:val="20"/>
                  <w:szCs w:val="20"/>
                </w:rPr>
                <w:t>SSPC Bylaws</w:t>
              </w:r>
            </w:hyperlink>
            <w:r w:rsidR="00B61D25" w:rsidDel="00B61D25">
              <w:rPr>
                <w:rFonts w:cstheme="minorHAnsi"/>
                <w:sz w:val="20"/>
                <w:szCs w:val="20"/>
              </w:rPr>
              <w:t xml:space="preserve"> </w:t>
            </w:r>
          </w:p>
        </w:tc>
        <w:tc>
          <w:tcPr>
            <w:tcW w:w="5940" w:type="dxa"/>
          </w:tcPr>
          <w:p w14:paraId="1881B3EC" w14:textId="77777777" w:rsidR="00B61D25" w:rsidRDefault="00B61D25" w:rsidP="00B61D25">
            <w:pPr>
              <w:rPr>
                <w:b/>
                <w:sz w:val="20"/>
                <w:szCs w:val="20"/>
              </w:rPr>
            </w:pPr>
            <w:r>
              <w:rPr>
                <w:b/>
                <w:sz w:val="20"/>
                <w:szCs w:val="20"/>
              </w:rPr>
              <w:t xml:space="preserve">Membership </w:t>
            </w:r>
            <w:r w:rsidRPr="00B61D25">
              <w:rPr>
                <w:b/>
                <w:sz w:val="20"/>
                <w:szCs w:val="20"/>
              </w:rPr>
              <w:t xml:space="preserve">Composition – 25 voting members   </w:t>
            </w:r>
          </w:p>
          <w:p w14:paraId="2DD375D6" w14:textId="77777777" w:rsidR="00B61D25" w:rsidRDefault="00B61D25" w:rsidP="00B61D25">
            <w:pPr>
              <w:rPr>
                <w:sz w:val="20"/>
                <w:szCs w:val="20"/>
              </w:rPr>
            </w:pPr>
            <w:r w:rsidRPr="00072329">
              <w:rPr>
                <w:b/>
                <w:i/>
                <w:sz w:val="20"/>
                <w:szCs w:val="20"/>
              </w:rPr>
              <w:t xml:space="preserve">Co-Chairs: Vice President, Student Services and One SSPC Member   </w:t>
            </w:r>
            <w:r w:rsidRPr="00072329">
              <w:rPr>
                <w:sz w:val="20"/>
                <w:szCs w:val="20"/>
              </w:rPr>
              <w:t xml:space="preserve">Admissions &amp; Records Representative   </w:t>
            </w:r>
          </w:p>
          <w:p w14:paraId="082328CA" w14:textId="77777777" w:rsidR="00B61D25" w:rsidRDefault="00B61D25" w:rsidP="00B61D25">
            <w:pPr>
              <w:rPr>
                <w:sz w:val="20"/>
                <w:szCs w:val="20"/>
              </w:rPr>
            </w:pPr>
            <w:r w:rsidRPr="00072329">
              <w:rPr>
                <w:sz w:val="20"/>
                <w:szCs w:val="20"/>
              </w:rPr>
              <w:t xml:space="preserve">Career Center Representative   </w:t>
            </w:r>
          </w:p>
          <w:p w14:paraId="2D3896C8" w14:textId="553A91DF" w:rsidR="00B61D25" w:rsidRPr="00072329" w:rsidRDefault="00B61D25">
            <w:pPr>
              <w:rPr>
                <w:i/>
                <w:sz w:val="20"/>
                <w:szCs w:val="20"/>
                <w:u w:val="single"/>
              </w:rPr>
            </w:pPr>
            <w:r w:rsidRPr="00072329">
              <w:rPr>
                <w:i/>
                <w:sz w:val="20"/>
                <w:szCs w:val="20"/>
                <w:u w:val="single"/>
              </w:rPr>
              <w:t xml:space="preserve">Classified Members (2)  </w:t>
            </w:r>
            <w:r w:rsidRPr="00072329">
              <w:rPr>
                <w:sz w:val="20"/>
                <w:szCs w:val="20"/>
              </w:rPr>
              <w:t xml:space="preserve">  </w:t>
            </w:r>
          </w:p>
          <w:p w14:paraId="0681BE26" w14:textId="77777777" w:rsidR="00B61D25" w:rsidRDefault="00B61D25" w:rsidP="00B61D25">
            <w:pPr>
              <w:rPr>
                <w:sz w:val="20"/>
                <w:szCs w:val="20"/>
              </w:rPr>
            </w:pPr>
            <w:r w:rsidRPr="00072329">
              <w:rPr>
                <w:sz w:val="20"/>
                <w:szCs w:val="20"/>
              </w:rPr>
              <w:t xml:space="preserve">College Recruiter   </w:t>
            </w:r>
          </w:p>
          <w:p w14:paraId="51C907C3" w14:textId="77777777" w:rsidR="00B61D25" w:rsidRDefault="00B61D25" w:rsidP="00B61D25">
            <w:pPr>
              <w:rPr>
                <w:sz w:val="20"/>
                <w:szCs w:val="20"/>
              </w:rPr>
            </w:pPr>
            <w:r w:rsidRPr="00072329">
              <w:rPr>
                <w:sz w:val="20"/>
                <w:szCs w:val="20"/>
              </w:rPr>
              <w:t xml:space="preserve">Dean of Counseling   </w:t>
            </w:r>
          </w:p>
          <w:p w14:paraId="10903FBC" w14:textId="77777777" w:rsidR="00B61D25" w:rsidRDefault="00B61D25" w:rsidP="00B61D25">
            <w:pPr>
              <w:rPr>
                <w:sz w:val="20"/>
                <w:szCs w:val="20"/>
              </w:rPr>
            </w:pPr>
            <w:r w:rsidRPr="00072329">
              <w:rPr>
                <w:sz w:val="20"/>
                <w:szCs w:val="20"/>
              </w:rPr>
              <w:t xml:space="preserve">Dean of Enrollment Services   </w:t>
            </w:r>
          </w:p>
          <w:p w14:paraId="319878CC" w14:textId="77777777" w:rsidR="00B61D25" w:rsidRDefault="00B61D25" w:rsidP="00B61D25">
            <w:pPr>
              <w:rPr>
                <w:sz w:val="20"/>
                <w:szCs w:val="20"/>
              </w:rPr>
            </w:pPr>
            <w:r w:rsidRPr="00072329">
              <w:rPr>
                <w:sz w:val="20"/>
                <w:szCs w:val="20"/>
              </w:rPr>
              <w:t xml:space="preserve">Dream Center Representative   </w:t>
            </w:r>
          </w:p>
          <w:p w14:paraId="377CA601" w14:textId="49B18462" w:rsidR="00B61D25" w:rsidRDefault="00B61D25" w:rsidP="00B61D25">
            <w:pPr>
              <w:rPr>
                <w:sz w:val="20"/>
                <w:szCs w:val="20"/>
              </w:rPr>
            </w:pPr>
            <w:r w:rsidRPr="00072329">
              <w:rPr>
                <w:sz w:val="20"/>
                <w:szCs w:val="20"/>
              </w:rPr>
              <w:t xml:space="preserve">EOPS/CARE/CalWORKs Representative   </w:t>
            </w:r>
          </w:p>
          <w:p w14:paraId="4B09974A" w14:textId="77777777" w:rsidR="00B61D25" w:rsidRPr="00072329" w:rsidRDefault="00B61D25" w:rsidP="00B61D25">
            <w:pPr>
              <w:rPr>
                <w:i/>
                <w:sz w:val="20"/>
                <w:szCs w:val="20"/>
                <w:u w:val="single"/>
              </w:rPr>
            </w:pPr>
            <w:r w:rsidRPr="00072329">
              <w:rPr>
                <w:i/>
                <w:sz w:val="20"/>
                <w:szCs w:val="20"/>
                <w:u w:val="single"/>
              </w:rPr>
              <w:t xml:space="preserve">Faculty Members (2):     </w:t>
            </w:r>
          </w:p>
          <w:p w14:paraId="2B576908" w14:textId="77777777" w:rsidR="00B61D25" w:rsidRPr="00072329" w:rsidRDefault="00B61D25" w:rsidP="00072329">
            <w:pPr>
              <w:pStyle w:val="ListParagraph"/>
              <w:numPr>
                <w:ilvl w:val="0"/>
                <w:numId w:val="53"/>
              </w:numPr>
              <w:rPr>
                <w:sz w:val="20"/>
                <w:szCs w:val="20"/>
              </w:rPr>
            </w:pPr>
            <w:r w:rsidRPr="00072329">
              <w:rPr>
                <w:sz w:val="20"/>
                <w:szCs w:val="20"/>
              </w:rPr>
              <w:t xml:space="preserve">Counseling Faculty    </w:t>
            </w:r>
          </w:p>
          <w:p w14:paraId="6A7D51B7" w14:textId="77777777" w:rsidR="00B61D25" w:rsidRPr="00072329" w:rsidRDefault="00B61D25" w:rsidP="00072329">
            <w:pPr>
              <w:pStyle w:val="ListParagraph"/>
              <w:numPr>
                <w:ilvl w:val="0"/>
                <w:numId w:val="53"/>
              </w:numPr>
              <w:rPr>
                <w:sz w:val="20"/>
                <w:szCs w:val="20"/>
              </w:rPr>
            </w:pPr>
            <w:r w:rsidRPr="00072329">
              <w:rPr>
                <w:sz w:val="20"/>
                <w:szCs w:val="20"/>
              </w:rPr>
              <w:t xml:space="preserve">Instructional Faculty   </w:t>
            </w:r>
          </w:p>
          <w:p w14:paraId="0521CD84" w14:textId="77777777" w:rsidR="00B61D25" w:rsidRDefault="00B61D25" w:rsidP="00B61D25">
            <w:pPr>
              <w:rPr>
                <w:sz w:val="20"/>
                <w:szCs w:val="20"/>
              </w:rPr>
            </w:pPr>
            <w:r w:rsidRPr="00072329">
              <w:rPr>
                <w:sz w:val="20"/>
                <w:szCs w:val="20"/>
              </w:rPr>
              <w:t xml:space="preserve">Financial Aid Representative  </w:t>
            </w:r>
          </w:p>
          <w:p w14:paraId="34AD8D0D" w14:textId="6CA41D88" w:rsidR="00B61D25" w:rsidRDefault="00B61D25" w:rsidP="00B61D25">
            <w:pPr>
              <w:rPr>
                <w:sz w:val="20"/>
                <w:szCs w:val="20"/>
              </w:rPr>
            </w:pPr>
            <w:r w:rsidRPr="00072329">
              <w:rPr>
                <w:sz w:val="20"/>
                <w:szCs w:val="20"/>
              </w:rPr>
              <w:t xml:space="preserve">International Student Representative   </w:t>
            </w:r>
          </w:p>
          <w:p w14:paraId="50CE4681" w14:textId="77777777" w:rsidR="00B61D25" w:rsidRDefault="00B61D25" w:rsidP="00B61D25">
            <w:pPr>
              <w:rPr>
                <w:sz w:val="20"/>
                <w:szCs w:val="20"/>
              </w:rPr>
            </w:pPr>
            <w:r w:rsidRPr="00072329">
              <w:rPr>
                <w:sz w:val="20"/>
                <w:szCs w:val="20"/>
              </w:rPr>
              <w:t xml:space="preserve">Post-Secondary Success Representative   </w:t>
            </w:r>
          </w:p>
          <w:p w14:paraId="319D4A8C" w14:textId="77777777" w:rsidR="00B61D25" w:rsidRDefault="00B61D25" w:rsidP="00B61D25">
            <w:pPr>
              <w:rPr>
                <w:sz w:val="20"/>
                <w:szCs w:val="20"/>
              </w:rPr>
            </w:pPr>
            <w:r w:rsidRPr="00072329">
              <w:rPr>
                <w:sz w:val="20"/>
                <w:szCs w:val="20"/>
              </w:rPr>
              <w:t xml:space="preserve">Promise Scholars Program Representative   </w:t>
            </w:r>
          </w:p>
          <w:p w14:paraId="42D1C7D1" w14:textId="77777777" w:rsidR="00B61D25" w:rsidRDefault="00B61D25" w:rsidP="00B61D25">
            <w:pPr>
              <w:rPr>
                <w:sz w:val="20"/>
                <w:szCs w:val="20"/>
              </w:rPr>
            </w:pPr>
            <w:proofErr w:type="spellStart"/>
            <w:r w:rsidRPr="00072329">
              <w:rPr>
                <w:sz w:val="20"/>
                <w:szCs w:val="20"/>
              </w:rPr>
              <w:t>SparkPoint</w:t>
            </w:r>
            <w:proofErr w:type="spellEnd"/>
            <w:r w:rsidRPr="00072329">
              <w:rPr>
                <w:sz w:val="20"/>
                <w:szCs w:val="20"/>
              </w:rPr>
              <w:t xml:space="preserve"> Representative   </w:t>
            </w:r>
          </w:p>
          <w:p w14:paraId="1FAFD32E" w14:textId="77777777" w:rsidR="00B61D25" w:rsidRDefault="00B61D25" w:rsidP="00B61D25">
            <w:pPr>
              <w:rPr>
                <w:sz w:val="20"/>
                <w:szCs w:val="20"/>
              </w:rPr>
            </w:pPr>
            <w:r w:rsidRPr="00072329">
              <w:rPr>
                <w:sz w:val="20"/>
                <w:szCs w:val="20"/>
              </w:rPr>
              <w:t>Student Representatives (up to 2 voting members) – (e.g., ASCC, Peer Mentor,</w:t>
            </w:r>
            <w:r>
              <w:rPr>
                <w:sz w:val="20"/>
                <w:szCs w:val="20"/>
              </w:rPr>
              <w:t xml:space="preserve"> </w:t>
            </w:r>
            <w:r w:rsidRPr="00072329">
              <w:rPr>
                <w:sz w:val="20"/>
                <w:szCs w:val="20"/>
              </w:rPr>
              <w:t xml:space="preserve">Outreach Ambassador)   </w:t>
            </w:r>
          </w:p>
          <w:p w14:paraId="77174049" w14:textId="77777777" w:rsidR="00B61D25" w:rsidRDefault="00B61D25" w:rsidP="00B61D25">
            <w:pPr>
              <w:rPr>
                <w:sz w:val="20"/>
                <w:szCs w:val="20"/>
              </w:rPr>
            </w:pPr>
            <w:r w:rsidRPr="00072329">
              <w:rPr>
                <w:sz w:val="20"/>
                <w:szCs w:val="20"/>
              </w:rPr>
              <w:t xml:space="preserve">Student Life and Leadership Development Representative   </w:t>
            </w:r>
          </w:p>
          <w:p w14:paraId="6CDF10CF" w14:textId="77777777" w:rsidR="00B61D25" w:rsidRDefault="00B61D25" w:rsidP="00B61D25">
            <w:pPr>
              <w:rPr>
                <w:sz w:val="20"/>
                <w:szCs w:val="20"/>
              </w:rPr>
            </w:pPr>
            <w:r w:rsidRPr="00072329">
              <w:rPr>
                <w:sz w:val="20"/>
                <w:szCs w:val="20"/>
              </w:rPr>
              <w:t xml:space="preserve">TRIO Programs Representative   </w:t>
            </w:r>
          </w:p>
          <w:p w14:paraId="1C054B2A" w14:textId="77777777" w:rsidR="00B61D25" w:rsidRDefault="00B61D25" w:rsidP="00B61D25">
            <w:pPr>
              <w:rPr>
                <w:sz w:val="20"/>
                <w:szCs w:val="20"/>
              </w:rPr>
            </w:pPr>
            <w:r w:rsidRPr="00072329">
              <w:rPr>
                <w:sz w:val="20"/>
                <w:szCs w:val="20"/>
              </w:rPr>
              <w:t xml:space="preserve">Transfer Center Representative   </w:t>
            </w:r>
          </w:p>
          <w:p w14:paraId="24AE1467" w14:textId="77777777" w:rsidR="00B61D25" w:rsidRDefault="00B61D25" w:rsidP="00B61D25">
            <w:pPr>
              <w:rPr>
                <w:sz w:val="20"/>
                <w:szCs w:val="20"/>
              </w:rPr>
            </w:pPr>
            <w:r w:rsidRPr="00072329">
              <w:rPr>
                <w:sz w:val="20"/>
                <w:szCs w:val="20"/>
              </w:rPr>
              <w:t xml:space="preserve">Veterans Services Representative   </w:t>
            </w:r>
          </w:p>
          <w:p w14:paraId="6490CF8D" w14:textId="77777777" w:rsidR="00B61D25" w:rsidRDefault="00B61D25" w:rsidP="00B61D25">
            <w:pPr>
              <w:rPr>
                <w:sz w:val="20"/>
                <w:szCs w:val="20"/>
              </w:rPr>
            </w:pPr>
            <w:r w:rsidRPr="00072329">
              <w:rPr>
                <w:sz w:val="20"/>
                <w:szCs w:val="20"/>
              </w:rPr>
              <w:t xml:space="preserve">Vice President of Student Services   </w:t>
            </w:r>
          </w:p>
          <w:p w14:paraId="55705C78" w14:textId="77777777" w:rsidR="00B61D25" w:rsidRDefault="00B61D25" w:rsidP="00B61D25">
            <w:pPr>
              <w:rPr>
                <w:sz w:val="20"/>
                <w:szCs w:val="20"/>
              </w:rPr>
            </w:pPr>
            <w:r w:rsidRPr="00072329">
              <w:rPr>
                <w:sz w:val="20"/>
                <w:szCs w:val="20"/>
              </w:rPr>
              <w:t xml:space="preserve">Welcome Center Representative   </w:t>
            </w:r>
          </w:p>
          <w:p w14:paraId="59CA675B" w14:textId="77777777" w:rsidR="00B61D25" w:rsidRDefault="00B61D25" w:rsidP="00B61D25">
            <w:pPr>
              <w:rPr>
                <w:sz w:val="20"/>
                <w:szCs w:val="20"/>
              </w:rPr>
            </w:pPr>
            <w:r w:rsidRPr="00072329">
              <w:rPr>
                <w:sz w:val="20"/>
                <w:szCs w:val="20"/>
              </w:rPr>
              <w:t xml:space="preserve">Wellness Center Representative  </w:t>
            </w:r>
          </w:p>
          <w:p w14:paraId="37A85EC3" w14:textId="5148329C" w:rsidR="00B61D25" w:rsidRPr="00072329" w:rsidRDefault="00B61D25" w:rsidP="00B61D25">
            <w:pPr>
              <w:rPr>
                <w:b/>
                <w:i/>
                <w:sz w:val="20"/>
                <w:szCs w:val="20"/>
                <w:u w:val="single"/>
              </w:rPr>
            </w:pPr>
            <w:r w:rsidRPr="00072329">
              <w:rPr>
                <w:b/>
                <w:i/>
                <w:sz w:val="20"/>
                <w:szCs w:val="20"/>
                <w:u w:val="single"/>
              </w:rPr>
              <w:lastRenderedPageBreak/>
              <w:t xml:space="preserve">Advisory   </w:t>
            </w:r>
          </w:p>
          <w:p w14:paraId="0D62844F" w14:textId="77777777" w:rsidR="00B61D25" w:rsidRDefault="00B61D25" w:rsidP="00B61D25">
            <w:pPr>
              <w:rPr>
                <w:sz w:val="20"/>
                <w:szCs w:val="20"/>
              </w:rPr>
            </w:pPr>
            <w:r w:rsidRPr="00072329">
              <w:rPr>
                <w:sz w:val="20"/>
                <w:szCs w:val="20"/>
              </w:rPr>
              <w:t>Dean of Planning, Research and Institutional Effectiveness</w:t>
            </w:r>
          </w:p>
          <w:p w14:paraId="5166F499" w14:textId="77777777" w:rsidR="00B61D25" w:rsidRDefault="00B61D25" w:rsidP="00B61D25">
            <w:pPr>
              <w:rPr>
                <w:sz w:val="20"/>
                <w:szCs w:val="20"/>
              </w:rPr>
            </w:pPr>
            <w:r w:rsidRPr="00072329">
              <w:rPr>
                <w:sz w:val="20"/>
                <w:szCs w:val="20"/>
              </w:rPr>
              <w:t xml:space="preserve">Learning Center Representative   </w:t>
            </w:r>
          </w:p>
          <w:p w14:paraId="3D834CB6" w14:textId="77777777" w:rsidR="00B61D25" w:rsidRDefault="00B61D25" w:rsidP="00B61D25">
            <w:pPr>
              <w:rPr>
                <w:sz w:val="20"/>
                <w:szCs w:val="20"/>
              </w:rPr>
            </w:pPr>
            <w:r w:rsidRPr="00072329">
              <w:rPr>
                <w:sz w:val="20"/>
                <w:szCs w:val="20"/>
              </w:rPr>
              <w:t xml:space="preserve">Library Representative   </w:t>
            </w:r>
          </w:p>
          <w:p w14:paraId="79024F0D" w14:textId="3CC610FE" w:rsidR="00CB482F" w:rsidRPr="00B61D25" w:rsidRDefault="00B61D25" w:rsidP="00072329">
            <w:pPr>
              <w:rPr>
                <w:rFonts w:cstheme="minorHAnsi"/>
                <w:sz w:val="20"/>
                <w:szCs w:val="20"/>
              </w:rPr>
            </w:pPr>
            <w:r w:rsidRPr="00072329">
              <w:rPr>
                <w:sz w:val="20"/>
                <w:szCs w:val="20"/>
              </w:rPr>
              <w:t xml:space="preserve">Puente Representative </w:t>
            </w:r>
          </w:p>
        </w:tc>
      </w:tr>
      <w:tr w:rsidR="00CB482F" w14:paraId="37246713" w14:textId="77777777" w:rsidTr="00072329">
        <w:tc>
          <w:tcPr>
            <w:tcW w:w="1975" w:type="dxa"/>
          </w:tcPr>
          <w:p w14:paraId="65D98F1A" w14:textId="574B4F76" w:rsidR="00CB482F" w:rsidRDefault="00CB482F" w:rsidP="00916A4D">
            <w:pPr>
              <w:rPr>
                <w:rFonts w:cstheme="minorHAnsi"/>
                <w:sz w:val="24"/>
                <w:szCs w:val="24"/>
              </w:rPr>
            </w:pPr>
            <w:r>
              <w:rPr>
                <w:rFonts w:cstheme="minorHAnsi"/>
                <w:sz w:val="24"/>
                <w:szCs w:val="24"/>
              </w:rPr>
              <w:lastRenderedPageBreak/>
              <w:t>Administrative Planning Council (APC)</w:t>
            </w:r>
            <w:r w:rsidR="002D6B20">
              <w:rPr>
                <w:rFonts w:cstheme="minorHAnsi"/>
                <w:sz w:val="24"/>
                <w:szCs w:val="24"/>
              </w:rPr>
              <w:t xml:space="preserve"> – </w:t>
            </w:r>
            <w:r w:rsidR="00916A4D" w:rsidRPr="004A4E39">
              <w:rPr>
                <w:rFonts w:cstheme="minorHAnsi"/>
                <w:i/>
                <w:sz w:val="24"/>
                <w:szCs w:val="24"/>
              </w:rPr>
              <w:t>suspended by PBC on April 7, 2021</w:t>
            </w:r>
            <w:r w:rsidR="002D6B20" w:rsidRPr="004A4E39">
              <w:rPr>
                <w:rFonts w:cstheme="minorHAnsi"/>
                <w:sz w:val="24"/>
                <w:szCs w:val="24"/>
              </w:rPr>
              <w:t xml:space="preserve"> </w:t>
            </w:r>
          </w:p>
        </w:tc>
        <w:tc>
          <w:tcPr>
            <w:tcW w:w="6300" w:type="dxa"/>
          </w:tcPr>
          <w:p w14:paraId="1EEC526B"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Develops, implements, and evaluates an Administrative Program Plan cycle (including staffing) and makes recommendations about policy.</w:t>
            </w:r>
          </w:p>
          <w:p w14:paraId="457CE495" w14:textId="6146A322" w:rsidR="00CB482F" w:rsidRPr="00916A4D" w:rsidRDefault="00CB482F" w:rsidP="00A63BFE">
            <w:pPr>
              <w:rPr>
                <w:rFonts w:cstheme="minorHAnsi"/>
                <w:strike/>
                <w:sz w:val="20"/>
                <w:szCs w:val="20"/>
              </w:rPr>
            </w:pPr>
            <w:r w:rsidRPr="00916A4D">
              <w:rPr>
                <w:rFonts w:cstheme="minorHAnsi"/>
                <w:strike/>
                <w:sz w:val="20"/>
                <w:szCs w:val="20"/>
              </w:rPr>
              <w:t xml:space="preserve">APC </w:t>
            </w:r>
            <w:hyperlink r:id="rId30" w:history="1">
              <w:r w:rsidRPr="00916A4D">
                <w:rPr>
                  <w:rStyle w:val="Hyperlink"/>
                  <w:rFonts w:cstheme="minorHAnsi"/>
                  <w:strike/>
                  <w:sz w:val="20"/>
                  <w:szCs w:val="20"/>
                </w:rPr>
                <w:t>Bylaws.</w:t>
              </w:r>
            </w:hyperlink>
            <w:r w:rsidRPr="00916A4D">
              <w:rPr>
                <w:rFonts w:cstheme="minorHAnsi"/>
                <w:strike/>
                <w:sz w:val="20"/>
                <w:szCs w:val="20"/>
              </w:rPr>
              <w:t xml:space="preserve"> </w:t>
            </w:r>
          </w:p>
        </w:tc>
        <w:tc>
          <w:tcPr>
            <w:tcW w:w="5940" w:type="dxa"/>
          </w:tcPr>
          <w:p w14:paraId="385F5E4E" w14:textId="77777777" w:rsidR="00CB482F" w:rsidRPr="00916A4D" w:rsidRDefault="00CB482F" w:rsidP="00703BB3">
            <w:pPr>
              <w:rPr>
                <w:strike/>
                <w:sz w:val="20"/>
                <w:szCs w:val="20"/>
              </w:rPr>
            </w:pPr>
            <w:r w:rsidRPr="00916A4D">
              <w:rPr>
                <w:b/>
                <w:strike/>
                <w:sz w:val="20"/>
                <w:szCs w:val="20"/>
              </w:rPr>
              <w:t>Membership:</w:t>
            </w:r>
          </w:p>
          <w:p w14:paraId="2CBA8788" w14:textId="7A4B733B"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President</w:t>
            </w:r>
          </w:p>
          <w:p w14:paraId="0C06D1E0" w14:textId="3312A50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VPI</w:t>
            </w:r>
          </w:p>
          <w:p w14:paraId="6D52DDEE" w14:textId="2B5C44F9"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VPSS</w:t>
            </w:r>
          </w:p>
          <w:p w14:paraId="0DCED528" w14:textId="5281710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VPA</w:t>
            </w:r>
          </w:p>
          <w:p w14:paraId="19B92AB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Faculty member</w:t>
            </w:r>
          </w:p>
          <w:p w14:paraId="54307A5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Classified Staff member</w:t>
            </w:r>
          </w:p>
          <w:p w14:paraId="4AD9CBD2" w14:textId="2771CF75"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Dean of PRIE</w:t>
            </w:r>
          </w:p>
          <w:p w14:paraId="1FFA5B3D" w14:textId="487E6423"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Director of Marketing, Communications, and Public Relations</w:t>
            </w:r>
          </w:p>
          <w:p w14:paraId="33D47D30" w14:textId="259130B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PRIE Research Analyst</w:t>
            </w:r>
          </w:p>
          <w:p w14:paraId="4E8A70D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the President</w:t>
            </w:r>
          </w:p>
          <w:p w14:paraId="63E79914" w14:textId="7687B07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VPI</w:t>
            </w:r>
          </w:p>
          <w:p w14:paraId="4E067AE7" w14:textId="5812CA4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VPSS</w:t>
            </w:r>
          </w:p>
          <w:p w14:paraId="3DB87ECB" w14:textId="2EE8506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Business Officer</w:t>
            </w:r>
          </w:p>
          <w:p w14:paraId="4F76A93A" w14:textId="48487A5B" w:rsidR="00CB482F" w:rsidRPr="00916A4D" w:rsidRDefault="00CB482F" w:rsidP="00D2091E">
            <w:pPr>
              <w:rPr>
                <w:rFonts w:cstheme="minorHAnsi"/>
                <w:strike/>
                <w:color w:val="FF0000"/>
                <w:sz w:val="20"/>
                <w:szCs w:val="20"/>
              </w:rPr>
            </w:pPr>
          </w:p>
        </w:tc>
      </w:tr>
      <w:tr w:rsidR="008117A2" w14:paraId="4350D0FB" w14:textId="77777777" w:rsidTr="00072329">
        <w:tc>
          <w:tcPr>
            <w:tcW w:w="1975" w:type="dxa"/>
          </w:tcPr>
          <w:p w14:paraId="15408F41" w14:textId="77777777" w:rsidR="008117A2" w:rsidRDefault="008117A2" w:rsidP="00916A4D">
            <w:pPr>
              <w:rPr>
                <w:rFonts w:cstheme="minorHAnsi"/>
                <w:sz w:val="24"/>
                <w:szCs w:val="24"/>
              </w:rPr>
            </w:pPr>
            <w:r>
              <w:rPr>
                <w:rFonts w:cstheme="minorHAnsi"/>
                <w:sz w:val="24"/>
                <w:szCs w:val="24"/>
              </w:rPr>
              <w:t xml:space="preserve">Equity &amp; Antiracism Planning Council </w:t>
            </w:r>
          </w:p>
          <w:p w14:paraId="12D93ADD" w14:textId="15AA8386" w:rsidR="00262934" w:rsidRPr="00072329" w:rsidRDefault="00EC3B9F" w:rsidP="00916A4D">
            <w:pPr>
              <w:rPr>
                <w:rFonts w:cstheme="minorHAnsi"/>
                <w:color w:val="FF0000"/>
                <w:sz w:val="24"/>
                <w:szCs w:val="24"/>
              </w:rPr>
            </w:pPr>
            <w:r>
              <w:rPr>
                <w:rFonts w:cstheme="minorHAnsi"/>
                <w:color w:val="FF0000"/>
                <w:sz w:val="24"/>
                <w:szCs w:val="24"/>
              </w:rPr>
              <w:t>Reporting structure in pilot per Oct 19, 2022 PBC minutes.  Bylaws adopted by PBC and College President in December, 2022.</w:t>
            </w:r>
          </w:p>
        </w:tc>
        <w:tc>
          <w:tcPr>
            <w:tcW w:w="6300" w:type="dxa"/>
          </w:tcPr>
          <w:p w14:paraId="556BC145" w14:textId="1227A0C6" w:rsidR="008117A2" w:rsidRDefault="008117A2" w:rsidP="004954C1">
            <w:pPr>
              <w:pStyle w:val="NormalWeb"/>
              <w:shd w:val="clear" w:color="auto" w:fill="FFFFFF"/>
              <w:spacing w:before="0" w:beforeAutospacing="0" w:after="150" w:afterAutospacing="0"/>
              <w:rPr>
                <w:rFonts w:asciiTheme="minorHAnsi" w:hAnsiTheme="minorHAnsi"/>
                <w:color w:val="333333"/>
                <w:sz w:val="20"/>
                <w:szCs w:val="20"/>
              </w:rPr>
            </w:pPr>
            <w:r w:rsidRPr="00072329">
              <w:rPr>
                <w:rFonts w:asciiTheme="minorHAnsi" w:hAnsiTheme="minorHAnsi"/>
                <w:color w:val="333333"/>
                <w:sz w:val="20"/>
                <w:szCs w:val="20"/>
              </w:rPr>
              <w:t>The mission of the Equity and Antiracism Planning Council is to disrupt and dismantle systemic racism and White supremacy for our college community in pursuit of equity, antiracism, justice and liberation.</w:t>
            </w:r>
          </w:p>
          <w:p w14:paraId="154F9955" w14:textId="29BA1DB5" w:rsidR="004D77EA" w:rsidRDefault="004D77EA" w:rsidP="004954C1">
            <w:pPr>
              <w:pStyle w:val="NormalWeb"/>
              <w:shd w:val="clear" w:color="auto" w:fill="FFFFFF"/>
              <w:spacing w:before="0" w:beforeAutospacing="0" w:after="150" w:afterAutospacing="0"/>
              <w:rPr>
                <w:rFonts w:asciiTheme="minorHAnsi" w:hAnsiTheme="minorHAnsi"/>
                <w:color w:val="333333"/>
                <w:sz w:val="20"/>
                <w:szCs w:val="20"/>
              </w:rPr>
            </w:pPr>
            <w:r w:rsidRPr="00072329">
              <w:rPr>
                <w:rFonts w:asciiTheme="minorHAnsi" w:hAnsiTheme="minorHAnsi"/>
                <w:color w:val="333333"/>
                <w:sz w:val="20"/>
                <w:szCs w:val="20"/>
              </w:rPr>
              <w:t>EAPC reports to the College President annually on the progress of the College Equity and Antiracism 3-year Plan (inclusive of the Student Equity and Achievement Program Plan). The Council provides information on this evaluation to the Planning and Budget Council regularly, at least once per academic year.</w:t>
            </w:r>
          </w:p>
          <w:p w14:paraId="4DB74C17" w14:textId="77777777" w:rsidR="008117A2" w:rsidRDefault="008117A2" w:rsidP="004954C1">
            <w:pPr>
              <w:pStyle w:val="NormalWeb"/>
              <w:shd w:val="clear" w:color="auto" w:fill="FFFFFF"/>
              <w:spacing w:before="0" w:beforeAutospacing="0" w:after="150" w:afterAutospacing="0"/>
              <w:rPr>
                <w:rFonts w:asciiTheme="minorHAnsi" w:hAnsiTheme="minorHAnsi"/>
                <w:color w:val="333333"/>
                <w:sz w:val="20"/>
                <w:szCs w:val="20"/>
              </w:rPr>
            </w:pPr>
            <w:r w:rsidRPr="008117A2">
              <w:rPr>
                <w:rFonts w:asciiTheme="minorHAnsi" w:hAnsiTheme="minorHAnsi"/>
                <w:color w:val="333333"/>
                <w:sz w:val="20"/>
                <w:szCs w:val="20"/>
              </w:rPr>
              <w:t xml:space="preserve">The EAPC uses a framework that centers equity, antiracism, and the pursuit of liberation </w:t>
            </w:r>
            <w:r>
              <w:rPr>
                <w:rFonts w:asciiTheme="minorHAnsi" w:hAnsiTheme="minorHAnsi"/>
                <w:color w:val="333333"/>
                <w:sz w:val="20"/>
                <w:szCs w:val="20"/>
              </w:rPr>
              <w:t>to:</w:t>
            </w:r>
          </w:p>
          <w:p w14:paraId="394904BB" w14:textId="77777777" w:rsidR="008117A2" w:rsidRDefault="008117A2" w:rsidP="00072329">
            <w:pPr>
              <w:pStyle w:val="NormalWeb"/>
              <w:numPr>
                <w:ilvl w:val="0"/>
                <w:numId w:val="51"/>
              </w:numPr>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Critically examine larger systems of oppression</w:t>
            </w:r>
          </w:p>
          <w:p w14:paraId="76B379CF" w14:textId="77777777" w:rsidR="008117A2" w:rsidRDefault="008117A2" w:rsidP="008117A2">
            <w:pPr>
              <w:pStyle w:val="NormalWeb"/>
              <w:numPr>
                <w:ilvl w:val="0"/>
                <w:numId w:val="51"/>
              </w:numPr>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Audit and interrogate our campus’ racist culture and inequities, and</w:t>
            </w:r>
          </w:p>
          <w:p w14:paraId="380AB89C" w14:textId="77777777" w:rsidR="008117A2" w:rsidRDefault="008117A2" w:rsidP="008117A2">
            <w:pPr>
              <w:pStyle w:val="NormalWeb"/>
              <w:numPr>
                <w:ilvl w:val="0"/>
                <w:numId w:val="51"/>
              </w:numPr>
              <w:shd w:val="clear" w:color="auto" w:fill="FFFFFF"/>
              <w:spacing w:before="0" w:beforeAutospacing="0" w:after="0" w:afterAutospacing="0"/>
              <w:rPr>
                <w:rFonts w:asciiTheme="minorHAnsi" w:hAnsiTheme="minorHAnsi"/>
                <w:color w:val="333333"/>
                <w:sz w:val="20"/>
                <w:szCs w:val="20"/>
              </w:rPr>
            </w:pPr>
            <w:r>
              <w:rPr>
                <w:rFonts w:asciiTheme="minorHAnsi" w:hAnsiTheme="minorHAnsi"/>
                <w:color w:val="333333"/>
                <w:sz w:val="20"/>
                <w:szCs w:val="20"/>
              </w:rPr>
              <w:t>E</w:t>
            </w:r>
            <w:r w:rsidRPr="008117A2">
              <w:rPr>
                <w:rFonts w:asciiTheme="minorHAnsi" w:hAnsiTheme="minorHAnsi"/>
                <w:color w:val="333333"/>
                <w:sz w:val="20"/>
                <w:szCs w:val="20"/>
              </w:rPr>
              <w:t>ngage Cañada personnel and students in antiracist systems</w:t>
            </w:r>
            <w:r>
              <w:rPr>
                <w:rFonts w:asciiTheme="minorHAnsi" w:hAnsiTheme="minorHAnsi"/>
                <w:color w:val="333333"/>
                <w:sz w:val="20"/>
                <w:szCs w:val="20"/>
              </w:rPr>
              <w:t xml:space="preserve"> changing</w:t>
            </w:r>
          </w:p>
          <w:p w14:paraId="2BE44ACD"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In an effort to achieve the Council</w:t>
            </w:r>
            <w:r>
              <w:rPr>
                <w:rFonts w:asciiTheme="minorHAnsi" w:hAnsiTheme="minorHAnsi"/>
                <w:color w:val="333333"/>
                <w:sz w:val="20"/>
                <w:szCs w:val="20"/>
              </w:rPr>
              <w:t xml:space="preserve"> </w:t>
            </w:r>
            <w:r w:rsidRPr="008117A2">
              <w:rPr>
                <w:rFonts w:asciiTheme="minorHAnsi" w:hAnsiTheme="minorHAnsi"/>
                <w:color w:val="333333"/>
                <w:sz w:val="20"/>
                <w:szCs w:val="20"/>
              </w:rPr>
              <w:t xml:space="preserve">mission/purpose, the EAPC will: </w:t>
            </w:r>
          </w:p>
          <w:p w14:paraId="450FFD85"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lastRenderedPageBreak/>
              <w:t xml:space="preserve">Goal # 1: Review and revise college policies and practices. </w:t>
            </w:r>
          </w:p>
          <w:p w14:paraId="0F10B57A"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Goal #</w:t>
            </w:r>
            <w:r>
              <w:rPr>
                <w:rFonts w:asciiTheme="minorHAnsi" w:hAnsiTheme="minorHAnsi"/>
                <w:color w:val="333333"/>
                <w:sz w:val="20"/>
                <w:szCs w:val="20"/>
              </w:rPr>
              <w:t xml:space="preserve"> </w:t>
            </w:r>
            <w:r w:rsidRPr="008117A2">
              <w:rPr>
                <w:rFonts w:asciiTheme="minorHAnsi" w:hAnsiTheme="minorHAnsi"/>
                <w:color w:val="333333"/>
                <w:sz w:val="20"/>
                <w:szCs w:val="20"/>
              </w:rPr>
              <w:t xml:space="preserve">2: Facilitate training for students, faculty, staff, and administration. </w:t>
            </w:r>
          </w:p>
          <w:p w14:paraId="37B6166E"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sidRPr="008117A2">
              <w:rPr>
                <w:rFonts w:asciiTheme="minorHAnsi" w:hAnsiTheme="minorHAnsi"/>
                <w:color w:val="333333"/>
                <w:sz w:val="20"/>
                <w:szCs w:val="20"/>
              </w:rPr>
              <w:t>Goal #</w:t>
            </w:r>
            <w:r>
              <w:rPr>
                <w:rFonts w:asciiTheme="minorHAnsi" w:hAnsiTheme="minorHAnsi"/>
                <w:color w:val="333333"/>
                <w:sz w:val="20"/>
                <w:szCs w:val="20"/>
              </w:rPr>
              <w:t xml:space="preserve"> </w:t>
            </w:r>
            <w:r w:rsidRPr="008117A2">
              <w:rPr>
                <w:rFonts w:asciiTheme="minorHAnsi" w:hAnsiTheme="minorHAnsi"/>
                <w:color w:val="333333"/>
                <w:sz w:val="20"/>
                <w:szCs w:val="20"/>
              </w:rPr>
              <w:t>3: Develop and implement collegewide programm</w:t>
            </w:r>
            <w:r>
              <w:rPr>
                <w:rFonts w:asciiTheme="minorHAnsi" w:hAnsiTheme="minorHAnsi"/>
                <w:color w:val="333333"/>
                <w:sz w:val="20"/>
                <w:szCs w:val="20"/>
              </w:rPr>
              <w:t>ing related to equity and antiracism.</w:t>
            </w:r>
          </w:p>
          <w:p w14:paraId="66532962"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p>
          <w:p w14:paraId="70C0FB40" w14:textId="77777777" w:rsidR="008117A2" w:rsidRDefault="008117A2" w:rsidP="008117A2">
            <w:pPr>
              <w:pStyle w:val="NormalWeb"/>
              <w:shd w:val="clear" w:color="auto" w:fill="FFFFFF"/>
              <w:spacing w:before="0" w:beforeAutospacing="0" w:after="0" w:afterAutospacing="0"/>
              <w:rPr>
                <w:rFonts w:asciiTheme="minorHAnsi" w:hAnsiTheme="minorHAnsi"/>
                <w:color w:val="333333"/>
                <w:sz w:val="20"/>
                <w:szCs w:val="20"/>
              </w:rPr>
            </w:pPr>
            <w:r>
              <w:rPr>
                <w:rFonts w:asciiTheme="minorHAnsi" w:hAnsiTheme="minorHAnsi"/>
                <w:color w:val="333333"/>
                <w:sz w:val="20"/>
                <w:szCs w:val="20"/>
              </w:rPr>
              <w:t xml:space="preserve">The EAPC responsibilities include: strategic planning, priority-setting, participatory governance, program development and support, addressing systemic barriers, </w:t>
            </w:r>
            <w:r w:rsidR="002D0126">
              <w:rPr>
                <w:rFonts w:asciiTheme="minorHAnsi" w:hAnsiTheme="minorHAnsi"/>
                <w:color w:val="333333"/>
                <w:sz w:val="20"/>
                <w:szCs w:val="20"/>
              </w:rPr>
              <w:t>policy review, innovation and inquiry, campus climate, professional development.</w:t>
            </w:r>
          </w:p>
          <w:p w14:paraId="0E9D4F6A" w14:textId="77777777" w:rsidR="002D0126" w:rsidRDefault="002D0126" w:rsidP="008117A2">
            <w:pPr>
              <w:pStyle w:val="NormalWeb"/>
              <w:shd w:val="clear" w:color="auto" w:fill="FFFFFF"/>
              <w:spacing w:before="0" w:beforeAutospacing="0" w:after="0" w:afterAutospacing="0"/>
              <w:rPr>
                <w:rFonts w:asciiTheme="minorHAnsi" w:hAnsiTheme="minorHAnsi"/>
                <w:color w:val="333333"/>
                <w:sz w:val="20"/>
                <w:szCs w:val="20"/>
              </w:rPr>
            </w:pPr>
          </w:p>
          <w:p w14:paraId="32B3E88F" w14:textId="6EF38E84" w:rsidR="002D0126" w:rsidRPr="00072329" w:rsidRDefault="00C52372" w:rsidP="00072329">
            <w:pPr>
              <w:pStyle w:val="NormalWeb"/>
              <w:shd w:val="clear" w:color="auto" w:fill="FFFFFF"/>
              <w:spacing w:before="0" w:beforeAutospacing="0" w:after="0" w:afterAutospacing="0"/>
              <w:rPr>
                <w:rFonts w:asciiTheme="minorHAnsi" w:hAnsiTheme="minorHAnsi"/>
                <w:color w:val="333333"/>
                <w:sz w:val="20"/>
                <w:szCs w:val="20"/>
              </w:rPr>
            </w:pPr>
            <w:hyperlink r:id="rId31" w:history="1">
              <w:r w:rsidR="002D0126" w:rsidRPr="002D0126">
                <w:rPr>
                  <w:rStyle w:val="Hyperlink"/>
                  <w:rFonts w:asciiTheme="minorHAnsi" w:hAnsiTheme="minorHAnsi"/>
                  <w:sz w:val="20"/>
                  <w:szCs w:val="20"/>
                </w:rPr>
                <w:t>EAPC Bylaws</w:t>
              </w:r>
            </w:hyperlink>
          </w:p>
        </w:tc>
        <w:tc>
          <w:tcPr>
            <w:tcW w:w="5940" w:type="dxa"/>
          </w:tcPr>
          <w:p w14:paraId="79B3B10E" w14:textId="77777777" w:rsidR="002D0126" w:rsidRDefault="002D0126" w:rsidP="00703BB3">
            <w:pPr>
              <w:rPr>
                <w:sz w:val="18"/>
                <w:szCs w:val="20"/>
              </w:rPr>
            </w:pPr>
            <w:r w:rsidRPr="00072329">
              <w:rPr>
                <w:sz w:val="18"/>
                <w:szCs w:val="20"/>
              </w:rPr>
              <w:lastRenderedPageBreak/>
              <w:t xml:space="preserve">EAPC shall have 18 members as identified below: </w:t>
            </w:r>
          </w:p>
          <w:p w14:paraId="6878BC48" w14:textId="363C6902" w:rsidR="002D0126" w:rsidRDefault="002D0126" w:rsidP="00703BB3">
            <w:pPr>
              <w:rPr>
                <w:sz w:val="18"/>
                <w:szCs w:val="20"/>
              </w:rPr>
            </w:pPr>
            <w:r w:rsidRPr="00072329">
              <w:rPr>
                <w:b/>
                <w:sz w:val="18"/>
                <w:szCs w:val="20"/>
              </w:rPr>
              <w:t>3 Cochairs</w:t>
            </w:r>
            <w:r w:rsidRPr="00072329">
              <w:rPr>
                <w:sz w:val="18"/>
                <w:szCs w:val="20"/>
              </w:rPr>
              <w:t>: 1 Faculty member, 1 Administrator (or Director of Equity), 1 Staff member</w:t>
            </w:r>
          </w:p>
          <w:p w14:paraId="65F13482" w14:textId="07A4E366" w:rsidR="002D0126" w:rsidRPr="00072329" w:rsidRDefault="002D0126" w:rsidP="00703BB3">
            <w:pPr>
              <w:rPr>
                <w:b/>
                <w:sz w:val="18"/>
                <w:szCs w:val="20"/>
              </w:rPr>
            </w:pPr>
            <w:r>
              <w:rPr>
                <w:b/>
                <w:sz w:val="18"/>
                <w:szCs w:val="20"/>
              </w:rPr>
              <w:t xml:space="preserve">5 Faculty </w:t>
            </w:r>
            <w:r w:rsidRPr="00021FFD">
              <w:rPr>
                <w:sz w:val="18"/>
                <w:szCs w:val="20"/>
              </w:rPr>
              <w:t>shall represent each of the below</w:t>
            </w:r>
            <w:r>
              <w:rPr>
                <w:sz w:val="18"/>
                <w:szCs w:val="20"/>
              </w:rPr>
              <w:t>:</w:t>
            </w:r>
          </w:p>
          <w:p w14:paraId="78268246" w14:textId="77777777" w:rsidR="002D0126" w:rsidRPr="00072329" w:rsidRDefault="002D0126">
            <w:pPr>
              <w:pStyle w:val="ListParagraph"/>
              <w:numPr>
                <w:ilvl w:val="0"/>
                <w:numId w:val="52"/>
              </w:numPr>
              <w:rPr>
                <w:sz w:val="20"/>
                <w:szCs w:val="20"/>
              </w:rPr>
            </w:pPr>
            <w:r w:rsidRPr="00072329">
              <w:rPr>
                <w:sz w:val="18"/>
                <w:szCs w:val="20"/>
              </w:rPr>
              <w:t xml:space="preserve">English/Math </w:t>
            </w:r>
          </w:p>
          <w:p w14:paraId="3304017E" w14:textId="77777777" w:rsidR="002D0126" w:rsidRPr="00072329" w:rsidRDefault="002D0126">
            <w:pPr>
              <w:pStyle w:val="ListParagraph"/>
              <w:numPr>
                <w:ilvl w:val="0"/>
                <w:numId w:val="52"/>
              </w:numPr>
              <w:rPr>
                <w:sz w:val="20"/>
                <w:szCs w:val="20"/>
              </w:rPr>
            </w:pPr>
            <w:r w:rsidRPr="00072329">
              <w:rPr>
                <w:sz w:val="18"/>
                <w:szCs w:val="20"/>
              </w:rPr>
              <w:t xml:space="preserve">ESL </w:t>
            </w:r>
          </w:p>
          <w:p w14:paraId="67671805" w14:textId="77777777" w:rsidR="002D0126" w:rsidRPr="00072329" w:rsidRDefault="002D0126">
            <w:pPr>
              <w:pStyle w:val="ListParagraph"/>
              <w:numPr>
                <w:ilvl w:val="0"/>
                <w:numId w:val="52"/>
              </w:numPr>
              <w:rPr>
                <w:sz w:val="20"/>
                <w:szCs w:val="20"/>
              </w:rPr>
            </w:pPr>
            <w:r w:rsidRPr="00072329">
              <w:rPr>
                <w:sz w:val="18"/>
                <w:szCs w:val="20"/>
              </w:rPr>
              <w:t xml:space="preserve">Counseling </w:t>
            </w:r>
          </w:p>
          <w:p w14:paraId="0B7945A9" w14:textId="77777777" w:rsidR="002D0126" w:rsidRPr="00072329" w:rsidRDefault="002D0126">
            <w:pPr>
              <w:pStyle w:val="ListParagraph"/>
              <w:numPr>
                <w:ilvl w:val="0"/>
                <w:numId w:val="52"/>
              </w:numPr>
              <w:rPr>
                <w:sz w:val="20"/>
                <w:szCs w:val="20"/>
              </w:rPr>
            </w:pPr>
            <w:r w:rsidRPr="00072329">
              <w:rPr>
                <w:sz w:val="18"/>
                <w:szCs w:val="20"/>
              </w:rPr>
              <w:t xml:space="preserve">Faculty representative at large </w:t>
            </w:r>
          </w:p>
          <w:p w14:paraId="3C13D91F" w14:textId="77777777" w:rsidR="002D0126" w:rsidRPr="00072329" w:rsidRDefault="002D0126">
            <w:pPr>
              <w:pStyle w:val="ListParagraph"/>
              <w:numPr>
                <w:ilvl w:val="0"/>
                <w:numId w:val="52"/>
              </w:numPr>
              <w:rPr>
                <w:sz w:val="20"/>
                <w:szCs w:val="20"/>
              </w:rPr>
            </w:pPr>
            <w:r w:rsidRPr="00072329">
              <w:rPr>
                <w:sz w:val="18"/>
                <w:szCs w:val="20"/>
              </w:rPr>
              <w:t xml:space="preserve">Faculty representative at large </w:t>
            </w:r>
          </w:p>
          <w:p w14:paraId="43B413BF" w14:textId="77777777" w:rsidR="002D0126" w:rsidRPr="00072329" w:rsidRDefault="002D0126" w:rsidP="00072329">
            <w:pPr>
              <w:pStyle w:val="ListParagraph"/>
              <w:rPr>
                <w:sz w:val="20"/>
                <w:szCs w:val="20"/>
              </w:rPr>
            </w:pPr>
          </w:p>
          <w:p w14:paraId="13DE39E2" w14:textId="217652DB" w:rsidR="002D0126" w:rsidRPr="00072329" w:rsidRDefault="002D0126" w:rsidP="00072329">
            <w:pPr>
              <w:rPr>
                <w:b/>
                <w:sz w:val="20"/>
                <w:szCs w:val="20"/>
              </w:rPr>
            </w:pPr>
            <w:r w:rsidRPr="00072329">
              <w:rPr>
                <w:b/>
                <w:sz w:val="18"/>
                <w:szCs w:val="20"/>
              </w:rPr>
              <w:t>6 Classified Staff Representatives</w:t>
            </w:r>
          </w:p>
          <w:p w14:paraId="62AE9552" w14:textId="77777777" w:rsidR="002D0126" w:rsidRDefault="002D0126" w:rsidP="002D0126">
            <w:pPr>
              <w:rPr>
                <w:sz w:val="18"/>
                <w:szCs w:val="20"/>
              </w:rPr>
            </w:pPr>
          </w:p>
          <w:p w14:paraId="65B296F1" w14:textId="59AEAD85" w:rsidR="002D0126" w:rsidRDefault="002D0126" w:rsidP="002D0126">
            <w:pPr>
              <w:rPr>
                <w:sz w:val="18"/>
                <w:szCs w:val="20"/>
              </w:rPr>
            </w:pPr>
            <w:r w:rsidRPr="00072329">
              <w:rPr>
                <w:b/>
                <w:sz w:val="18"/>
                <w:szCs w:val="20"/>
              </w:rPr>
              <w:t>1 Administrator</w:t>
            </w:r>
            <w:r w:rsidRPr="00072329">
              <w:rPr>
                <w:sz w:val="18"/>
                <w:szCs w:val="20"/>
              </w:rPr>
              <w:t xml:space="preserve"> </w:t>
            </w:r>
            <w:r w:rsidRPr="00021FFD">
              <w:rPr>
                <w:sz w:val="18"/>
                <w:szCs w:val="20"/>
              </w:rPr>
              <w:t>such as Vice President of Instruction and Dean of ASLT</w:t>
            </w:r>
          </w:p>
          <w:p w14:paraId="45D81539" w14:textId="7BB3290A" w:rsidR="002D0126" w:rsidRDefault="002D0126" w:rsidP="002D0126">
            <w:pPr>
              <w:rPr>
                <w:sz w:val="18"/>
                <w:szCs w:val="20"/>
              </w:rPr>
            </w:pPr>
            <w:r w:rsidRPr="00072329">
              <w:rPr>
                <w:b/>
                <w:sz w:val="18"/>
                <w:szCs w:val="20"/>
              </w:rPr>
              <w:t>1 Representative of PRIE</w:t>
            </w:r>
            <w:r w:rsidRPr="00072329">
              <w:rPr>
                <w:sz w:val="18"/>
                <w:szCs w:val="20"/>
              </w:rPr>
              <w:t xml:space="preserve"> (Office of Planning, Research, and Institutional </w:t>
            </w:r>
            <w:r>
              <w:rPr>
                <w:sz w:val="18"/>
                <w:szCs w:val="20"/>
              </w:rPr>
              <w:t>Effectiveness)</w:t>
            </w:r>
          </w:p>
          <w:p w14:paraId="186DCF7B" w14:textId="5B23DFC5" w:rsidR="002D0126" w:rsidRDefault="002D0126" w:rsidP="002D0126">
            <w:pPr>
              <w:rPr>
                <w:sz w:val="18"/>
                <w:szCs w:val="20"/>
              </w:rPr>
            </w:pPr>
            <w:r w:rsidRPr="00072329">
              <w:rPr>
                <w:b/>
                <w:sz w:val="18"/>
                <w:szCs w:val="20"/>
              </w:rPr>
              <w:t>2 members of ASCC</w:t>
            </w:r>
            <w:r w:rsidRPr="00072329">
              <w:rPr>
                <w:sz w:val="18"/>
                <w:szCs w:val="20"/>
              </w:rPr>
              <w:t xml:space="preserve"> </w:t>
            </w:r>
            <w:r w:rsidRPr="00021FFD">
              <w:rPr>
                <w:sz w:val="18"/>
                <w:szCs w:val="20"/>
              </w:rPr>
              <w:t>(Associated Students of Cañada College)</w:t>
            </w:r>
            <w:r>
              <w:rPr>
                <w:sz w:val="18"/>
                <w:szCs w:val="20"/>
              </w:rPr>
              <w:t xml:space="preserve"> including at minimum one student</w:t>
            </w:r>
          </w:p>
          <w:p w14:paraId="451FBB93" w14:textId="77777777" w:rsidR="002D0126" w:rsidRDefault="002D0126" w:rsidP="002D0126">
            <w:pPr>
              <w:rPr>
                <w:sz w:val="18"/>
                <w:szCs w:val="20"/>
              </w:rPr>
            </w:pPr>
          </w:p>
          <w:p w14:paraId="3AED793C" w14:textId="0EE13943" w:rsidR="008117A2" w:rsidRPr="00072329" w:rsidRDefault="002D0126">
            <w:pPr>
              <w:rPr>
                <w:sz w:val="20"/>
                <w:szCs w:val="20"/>
              </w:rPr>
            </w:pPr>
            <w:r>
              <w:rPr>
                <w:sz w:val="18"/>
                <w:szCs w:val="20"/>
              </w:rPr>
              <w:lastRenderedPageBreak/>
              <w:t xml:space="preserve">Staff and faculty members should </w:t>
            </w:r>
            <w:r w:rsidRPr="00072329">
              <w:rPr>
                <w:sz w:val="18"/>
                <w:szCs w:val="20"/>
              </w:rPr>
              <w:t>represent different student services and equity</w:t>
            </w:r>
            <w:r>
              <w:rPr>
                <w:sz w:val="18"/>
                <w:szCs w:val="20"/>
              </w:rPr>
              <w:t>-</w:t>
            </w:r>
            <w:r w:rsidRPr="00072329">
              <w:rPr>
                <w:sz w:val="18"/>
                <w:szCs w:val="20"/>
              </w:rPr>
              <w:t>oriented programs, and committees supporting as many of the following communities as possible: Antiracism groups and groups addressing Anti</w:t>
            </w:r>
            <w:r>
              <w:rPr>
                <w:sz w:val="18"/>
                <w:szCs w:val="20"/>
              </w:rPr>
              <w:t>-</w:t>
            </w:r>
            <w:r w:rsidRPr="00072329">
              <w:rPr>
                <w:sz w:val="18"/>
                <w:szCs w:val="20"/>
              </w:rPr>
              <w:t xml:space="preserve">Black </w:t>
            </w:r>
            <w:r>
              <w:rPr>
                <w:sz w:val="18"/>
                <w:szCs w:val="20"/>
              </w:rPr>
              <w:t>racism; Asian American and Native American Pac</w:t>
            </w:r>
            <w:r w:rsidR="00B61D25">
              <w:rPr>
                <w:sz w:val="18"/>
                <w:szCs w:val="20"/>
              </w:rPr>
              <w:t>i</w:t>
            </w:r>
            <w:r w:rsidRPr="00021FFD">
              <w:rPr>
                <w:sz w:val="18"/>
                <w:szCs w:val="20"/>
              </w:rPr>
              <w:t>fic Islander (AANAPI) student</w:t>
            </w:r>
            <w:r w:rsidR="00B61D25">
              <w:rPr>
                <w:sz w:val="18"/>
                <w:szCs w:val="20"/>
              </w:rPr>
              <w:t xml:space="preserve">; Black students, </w:t>
            </w:r>
            <w:r w:rsidRPr="00072329">
              <w:rPr>
                <w:sz w:val="18"/>
                <w:szCs w:val="20"/>
              </w:rPr>
              <w:t>ESL students</w:t>
            </w:r>
            <w:r>
              <w:rPr>
                <w:sz w:val="18"/>
                <w:szCs w:val="20"/>
              </w:rPr>
              <w:t xml:space="preserve">; </w:t>
            </w:r>
            <w:r w:rsidRPr="00072329">
              <w:rPr>
                <w:sz w:val="18"/>
                <w:szCs w:val="20"/>
              </w:rPr>
              <w:t>Foster youth</w:t>
            </w:r>
            <w:r>
              <w:rPr>
                <w:sz w:val="18"/>
                <w:szCs w:val="20"/>
              </w:rPr>
              <w:t xml:space="preserve">; </w:t>
            </w:r>
            <w:r w:rsidRPr="00072329">
              <w:rPr>
                <w:sz w:val="18"/>
                <w:szCs w:val="20"/>
              </w:rPr>
              <w:t>First generation students including</w:t>
            </w:r>
            <w:r>
              <w:rPr>
                <w:sz w:val="18"/>
                <w:szCs w:val="20"/>
              </w:rPr>
              <w:t>;</w:t>
            </w:r>
            <w:r w:rsidRPr="00072329">
              <w:rPr>
                <w:sz w:val="18"/>
                <w:szCs w:val="20"/>
              </w:rPr>
              <w:t xml:space="preserve"> Immigrant and undocumented students</w:t>
            </w:r>
            <w:r w:rsidR="00B61D25">
              <w:rPr>
                <w:sz w:val="18"/>
                <w:szCs w:val="20"/>
              </w:rPr>
              <w:t>;</w:t>
            </w:r>
            <w:r w:rsidRPr="00072329">
              <w:rPr>
                <w:sz w:val="18"/>
                <w:szCs w:val="20"/>
              </w:rPr>
              <w:t xml:space="preserve"> Latinx students (categorized as “Hispanic”)</w:t>
            </w:r>
            <w:r w:rsidR="00B61D25">
              <w:rPr>
                <w:sz w:val="18"/>
                <w:szCs w:val="20"/>
              </w:rPr>
              <w:t xml:space="preserve">; </w:t>
            </w:r>
            <w:r w:rsidRPr="00072329">
              <w:rPr>
                <w:sz w:val="18"/>
                <w:szCs w:val="20"/>
              </w:rPr>
              <w:t>LGBTQ+ students</w:t>
            </w:r>
            <w:r w:rsidR="00B61D25">
              <w:rPr>
                <w:sz w:val="18"/>
                <w:szCs w:val="20"/>
              </w:rPr>
              <w:t xml:space="preserve">; </w:t>
            </w:r>
            <w:r w:rsidRPr="00072329">
              <w:rPr>
                <w:sz w:val="18"/>
                <w:szCs w:val="20"/>
              </w:rPr>
              <w:t>Students with disabilities</w:t>
            </w:r>
            <w:r w:rsidR="00B61D25">
              <w:rPr>
                <w:sz w:val="18"/>
                <w:szCs w:val="20"/>
              </w:rPr>
              <w:t xml:space="preserve">; </w:t>
            </w:r>
            <w:r w:rsidRPr="00072329">
              <w:rPr>
                <w:sz w:val="18"/>
                <w:szCs w:val="20"/>
              </w:rPr>
              <w:t>Students of Color</w:t>
            </w:r>
            <w:r w:rsidR="00B61D25">
              <w:rPr>
                <w:sz w:val="18"/>
                <w:szCs w:val="20"/>
              </w:rPr>
              <w:t xml:space="preserve">; </w:t>
            </w:r>
            <w:r w:rsidRPr="00072329">
              <w:rPr>
                <w:sz w:val="18"/>
                <w:szCs w:val="20"/>
              </w:rPr>
              <w:t>Veterans</w:t>
            </w:r>
            <w:r w:rsidR="00B61D25">
              <w:rPr>
                <w:sz w:val="18"/>
                <w:szCs w:val="20"/>
              </w:rPr>
              <w:t xml:space="preserve">; and </w:t>
            </w:r>
            <w:r w:rsidRPr="00072329">
              <w:rPr>
                <w:sz w:val="18"/>
                <w:szCs w:val="20"/>
              </w:rPr>
              <w:t>Additional communities that are disproportionately impacted or have been marginalized</w:t>
            </w:r>
            <w:r w:rsidR="00B61D25">
              <w:rPr>
                <w:sz w:val="18"/>
                <w:szCs w:val="20"/>
              </w:rPr>
              <w:t>.</w:t>
            </w:r>
            <w:r w:rsidRPr="00072329">
              <w:rPr>
                <w:sz w:val="18"/>
                <w:szCs w:val="20"/>
              </w:rPr>
              <w:t xml:space="preserve"> Priority shall be given to members representing programs addressing the EAPC mission and goals and SEAP (</w:t>
            </w:r>
            <w:hyperlink r:id="rId32" w:history="1">
              <w:r w:rsidRPr="00072329">
                <w:rPr>
                  <w:rStyle w:val="Hyperlink"/>
                  <w:sz w:val="18"/>
                </w:rPr>
                <w:t>Program Examples for Reference</w:t>
              </w:r>
            </w:hyperlink>
            <w:r w:rsidRPr="00072329">
              <w:rPr>
                <w:sz w:val="18"/>
                <w:szCs w:val="20"/>
              </w:rPr>
              <w:t>) .</w:t>
            </w:r>
          </w:p>
        </w:tc>
      </w:tr>
    </w:tbl>
    <w:p w14:paraId="025A636A" w14:textId="77777777" w:rsidR="00FD216A" w:rsidRDefault="00FD216A">
      <w:r>
        <w:lastRenderedPageBreak/>
        <w:br w:type="page"/>
      </w:r>
    </w:p>
    <w:tbl>
      <w:tblPr>
        <w:tblStyle w:val="TableGrid"/>
        <w:tblW w:w="14395" w:type="dxa"/>
        <w:tblLayout w:type="fixed"/>
        <w:tblLook w:val="04A0" w:firstRow="1" w:lastRow="0" w:firstColumn="1" w:lastColumn="0" w:noHBand="0" w:noVBand="1"/>
      </w:tblPr>
      <w:tblGrid>
        <w:gridCol w:w="2335"/>
        <w:gridCol w:w="5940"/>
        <w:gridCol w:w="6120"/>
      </w:tblGrid>
      <w:tr w:rsidR="00CB482F" w14:paraId="68EAE891" w14:textId="77777777" w:rsidTr="003666CC">
        <w:trPr>
          <w:trHeight w:val="764"/>
          <w:tblHeader/>
        </w:trPr>
        <w:tc>
          <w:tcPr>
            <w:tcW w:w="233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594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12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3666CC">
        <w:tc>
          <w:tcPr>
            <w:tcW w:w="2335" w:type="dxa"/>
          </w:tcPr>
          <w:p w14:paraId="39E174CF" w14:textId="3CF7FE22" w:rsidR="00CB482F" w:rsidRPr="00072329" w:rsidRDefault="00CB482F" w:rsidP="00D2091E">
            <w:pPr>
              <w:rPr>
                <w:rFonts w:cstheme="minorHAnsi"/>
                <w:color w:val="FF0000"/>
                <w:sz w:val="24"/>
                <w:szCs w:val="24"/>
              </w:rPr>
            </w:pPr>
            <w:r>
              <w:rPr>
                <w:rFonts w:cstheme="minorHAnsi"/>
                <w:sz w:val="24"/>
                <w:szCs w:val="24"/>
              </w:rPr>
              <w:t>Academic Committee for Equity and Success (ACES)</w:t>
            </w:r>
            <w:r w:rsidR="00C10A82">
              <w:rPr>
                <w:rFonts w:cstheme="minorHAnsi"/>
                <w:sz w:val="24"/>
                <w:szCs w:val="24"/>
              </w:rPr>
              <w:t xml:space="preserve"> </w:t>
            </w:r>
            <w:r w:rsidR="00C10A82" w:rsidRPr="003666CC">
              <w:rPr>
                <w:rFonts w:cstheme="minorHAnsi"/>
                <w:i/>
                <w:sz w:val="24"/>
                <w:szCs w:val="24"/>
              </w:rPr>
              <w:t>– suspended as of December 7, 2022, replaced by the Equity &amp; Antiracism Council</w:t>
            </w:r>
          </w:p>
          <w:p w14:paraId="3E77E213" w14:textId="123FEFDC" w:rsidR="00C10A82" w:rsidRPr="00900794" w:rsidRDefault="00C10A82" w:rsidP="00D2091E">
            <w:pPr>
              <w:rPr>
                <w:rFonts w:cstheme="minorHAnsi"/>
                <w:sz w:val="24"/>
                <w:szCs w:val="24"/>
              </w:rPr>
            </w:pPr>
          </w:p>
        </w:tc>
        <w:tc>
          <w:tcPr>
            <w:tcW w:w="5940" w:type="dxa"/>
          </w:tcPr>
          <w:p w14:paraId="17C1265F" w14:textId="3B1F48C6" w:rsidR="00CB482F" w:rsidRPr="003666CC" w:rsidRDefault="00CB482F" w:rsidP="00527AA5">
            <w:pPr>
              <w:pStyle w:val="NormalWeb"/>
              <w:shd w:val="clear" w:color="auto" w:fill="FFFFFF"/>
              <w:spacing w:before="0" w:beforeAutospacing="0" w:after="150" w:afterAutospacing="0"/>
              <w:rPr>
                <w:rFonts w:asciiTheme="minorHAnsi" w:hAnsiTheme="minorHAnsi"/>
                <w:strike/>
                <w:sz w:val="20"/>
                <w:szCs w:val="21"/>
              </w:rPr>
            </w:pPr>
            <w:r w:rsidRPr="003666CC">
              <w:rPr>
                <w:rFonts w:asciiTheme="minorHAnsi" w:hAnsiTheme="minorHAnsi"/>
                <w:strike/>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3666CC" w:rsidRDefault="00CB482F" w:rsidP="00D2091E">
            <w:pPr>
              <w:rPr>
                <w:rFonts w:cstheme="minorHAnsi"/>
                <w:strike/>
                <w:sz w:val="20"/>
                <w:szCs w:val="20"/>
              </w:rPr>
            </w:pPr>
          </w:p>
        </w:tc>
        <w:tc>
          <w:tcPr>
            <w:tcW w:w="6120" w:type="dxa"/>
          </w:tcPr>
          <w:p w14:paraId="57D9358A" w14:textId="73BA757F"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Student representative (ASCC)</w:t>
            </w:r>
          </w:p>
          <w:p w14:paraId="42E7E405" w14:textId="67707854"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English Faculty </w:t>
            </w:r>
          </w:p>
          <w:p w14:paraId="55237B71" w14:textId="52FAF79E"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Math Faculty </w:t>
            </w:r>
          </w:p>
          <w:p w14:paraId="4D437FE8" w14:textId="3BB43E60"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ESL Faculty </w:t>
            </w:r>
          </w:p>
          <w:p w14:paraId="318EC9AA" w14:textId="4816566F"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Science Faculty</w:t>
            </w:r>
          </w:p>
          <w:p w14:paraId="4DDB4531" w14:textId="3A8E711B"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Business Faculty</w:t>
            </w:r>
          </w:p>
          <w:p w14:paraId="6FFA38BF" w14:textId="056DE98E"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Social Science Faculty</w:t>
            </w:r>
          </w:p>
          <w:p w14:paraId="6D5FF052" w14:textId="0E6F1297"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Library Faculty </w:t>
            </w:r>
          </w:p>
          <w:p w14:paraId="14935A3A" w14:textId="264B99A9"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EOPS/</w:t>
            </w:r>
            <w:proofErr w:type="spellStart"/>
            <w:r w:rsidRPr="003666CC">
              <w:rPr>
                <w:rFonts w:cstheme="minorHAnsi"/>
                <w:strike/>
                <w:sz w:val="20"/>
                <w:szCs w:val="20"/>
              </w:rPr>
              <w:t>Calworks</w:t>
            </w:r>
            <w:proofErr w:type="spellEnd"/>
            <w:r w:rsidRPr="003666CC">
              <w:rPr>
                <w:rFonts w:cstheme="minorHAnsi"/>
                <w:strike/>
                <w:sz w:val="20"/>
                <w:szCs w:val="20"/>
              </w:rPr>
              <w:t> Representative </w:t>
            </w:r>
          </w:p>
          <w:p w14:paraId="73F90DDA" w14:textId="0034F4AB"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Learning Support Center Representative</w:t>
            </w:r>
          </w:p>
          <w:p w14:paraId="34955989" w14:textId="32191CA5"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Basic Skills Counselor</w:t>
            </w:r>
          </w:p>
          <w:p w14:paraId="6098A1A1" w14:textId="7B9EFB60"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Counselor</w:t>
            </w:r>
          </w:p>
          <w:p w14:paraId="5A7D748E" w14:textId="4F418222"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Disabilities Resource Center Representative</w:t>
            </w:r>
          </w:p>
          <w:p w14:paraId="19ED47FA" w14:textId="4E960C1A"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Veterans Representative</w:t>
            </w:r>
          </w:p>
          <w:p w14:paraId="3EEEF3DF" w14:textId="3DE95C82"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Promise Representative</w:t>
            </w:r>
          </w:p>
          <w:p w14:paraId="700E98BC" w14:textId="3AAEA23C"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Dreams Taskforce representative</w:t>
            </w:r>
          </w:p>
          <w:p w14:paraId="7B06659F" w14:textId="06A6AE95"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Basic Skills Retention Specialist</w:t>
            </w:r>
          </w:p>
          <w:p w14:paraId="3F757262" w14:textId="3B20DCE5"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Student Services Representative</w:t>
            </w:r>
          </w:p>
          <w:p w14:paraId="17B1E98E" w14:textId="45B6C4F1" w:rsidR="002D6B20"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Classified Representative</w:t>
            </w:r>
          </w:p>
          <w:p w14:paraId="0B81A632" w14:textId="26B4021A" w:rsidR="00CB482F" w:rsidRPr="003666CC" w:rsidRDefault="002D6B20" w:rsidP="002D6B20">
            <w:pPr>
              <w:pStyle w:val="ListParagraph"/>
              <w:numPr>
                <w:ilvl w:val="0"/>
                <w:numId w:val="47"/>
              </w:numPr>
              <w:shd w:val="clear" w:color="auto" w:fill="FFFFFF"/>
              <w:rPr>
                <w:rFonts w:cstheme="minorHAnsi"/>
                <w:strike/>
                <w:sz w:val="20"/>
                <w:szCs w:val="20"/>
              </w:rPr>
            </w:pPr>
            <w:r w:rsidRPr="003666CC">
              <w:rPr>
                <w:rFonts w:cstheme="minorHAnsi"/>
                <w:strike/>
                <w:sz w:val="20"/>
                <w:szCs w:val="20"/>
              </w:rPr>
              <w:t>20. Dean of Planning, Research &amp; Institutional Effectiveness</w:t>
            </w:r>
          </w:p>
        </w:tc>
      </w:tr>
      <w:tr w:rsidR="00CB482F" w14:paraId="740939FD" w14:textId="77777777" w:rsidTr="003666CC">
        <w:tc>
          <w:tcPr>
            <w:tcW w:w="233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1EC03295" w:rsidR="00CB482F" w:rsidRPr="000D09DD" w:rsidRDefault="002D6B20" w:rsidP="00D2091E">
            <w:pPr>
              <w:rPr>
                <w:rFonts w:cstheme="minorHAnsi"/>
                <w:sz w:val="24"/>
                <w:szCs w:val="24"/>
              </w:rPr>
            </w:pPr>
            <w:r>
              <w:rPr>
                <w:rFonts w:cstheme="minorHAnsi"/>
                <w:i/>
                <w:sz w:val="24"/>
                <w:szCs w:val="24"/>
              </w:rPr>
              <w:t xml:space="preserve">A sub-committee of the academic senate </w:t>
            </w:r>
          </w:p>
        </w:tc>
        <w:tc>
          <w:tcPr>
            <w:tcW w:w="594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33"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4"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primary function of the Curriculum Committee shall be to coordinate and monitor Cañada’s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Cañada College.</w:t>
            </w:r>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w:t>
            </w:r>
            <w:r w:rsidRPr="004C7570">
              <w:rPr>
                <w:rFonts w:cstheme="minorHAnsi"/>
                <w:color w:val="333333"/>
                <w:sz w:val="20"/>
                <w:szCs w:val="20"/>
              </w:rPr>
              <w:lastRenderedPageBreak/>
              <w:t>and whose input is needed by the Curriculum Committee to make informed decisions. The Committee shall request the Office of the President of Cañada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5" w:history="1">
              <w:r w:rsidRPr="00B41DA9">
                <w:rPr>
                  <w:rStyle w:val="Hyperlink"/>
                  <w:rFonts w:cstheme="minorHAnsi"/>
                  <w:sz w:val="20"/>
                  <w:szCs w:val="20"/>
                </w:rPr>
                <w:t>Curriculum Handbook</w:t>
              </w:r>
            </w:hyperlink>
            <w:r>
              <w:rPr>
                <w:rFonts w:cstheme="minorHAnsi"/>
                <w:color w:val="333333"/>
                <w:sz w:val="20"/>
                <w:szCs w:val="20"/>
              </w:rPr>
              <w:t>.</w:t>
            </w:r>
          </w:p>
        </w:tc>
        <w:tc>
          <w:tcPr>
            <w:tcW w:w="612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t>Vice President of Instruction</w:t>
            </w:r>
          </w:p>
        </w:tc>
      </w:tr>
      <w:tr w:rsidR="00CB482F" w14:paraId="5C4664C9" w14:textId="77777777" w:rsidTr="003666CC">
        <w:tc>
          <w:tcPr>
            <w:tcW w:w="2335" w:type="dxa"/>
          </w:tcPr>
          <w:p w14:paraId="2102A52F" w14:textId="77777777" w:rsidR="00CB482F" w:rsidRDefault="00CB482F" w:rsidP="00D2091E">
            <w:pPr>
              <w:rPr>
                <w:rFonts w:cstheme="minorHAnsi"/>
                <w:sz w:val="24"/>
                <w:szCs w:val="24"/>
              </w:rPr>
            </w:pPr>
            <w:r w:rsidRPr="000D09DD">
              <w:rPr>
                <w:rFonts w:cstheme="minorHAnsi"/>
                <w:sz w:val="24"/>
                <w:szCs w:val="24"/>
              </w:rPr>
              <w:t>Distance Education Advisory Committee (DEAC)</w:t>
            </w:r>
          </w:p>
        </w:tc>
        <w:tc>
          <w:tcPr>
            <w:tcW w:w="5940" w:type="dxa"/>
          </w:tcPr>
          <w:p w14:paraId="0E68E804" w14:textId="77777777" w:rsidR="00CB482F" w:rsidRDefault="00CB482F" w:rsidP="00D2091E">
            <w:pPr>
              <w:rPr>
                <w:rFonts w:cstheme="minorHAnsi"/>
                <w:color w:val="333333"/>
                <w:sz w:val="20"/>
                <w:szCs w:val="20"/>
                <w:shd w:val="clear" w:color="auto" w:fill="FFFFFF"/>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6"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p w14:paraId="43F34022" w14:textId="77777777" w:rsidR="00413552" w:rsidRDefault="00413552" w:rsidP="00D2091E">
            <w:pPr>
              <w:rPr>
                <w:rFonts w:cstheme="minorHAnsi"/>
                <w:color w:val="FF0000"/>
                <w:sz w:val="20"/>
                <w:szCs w:val="20"/>
              </w:rPr>
            </w:pPr>
          </w:p>
          <w:p w14:paraId="3E987672" w14:textId="6F1CC483" w:rsidR="00413552" w:rsidRPr="004C7570" w:rsidRDefault="00C52372" w:rsidP="00D2091E">
            <w:pPr>
              <w:rPr>
                <w:rFonts w:cstheme="minorHAnsi"/>
                <w:color w:val="FF0000"/>
                <w:sz w:val="20"/>
                <w:szCs w:val="20"/>
              </w:rPr>
            </w:pPr>
            <w:hyperlink r:id="rId37" w:history="1">
              <w:r w:rsidR="00413552" w:rsidRPr="003666CC">
                <w:rPr>
                  <w:rStyle w:val="Hyperlink"/>
                  <w:color w:val="2E74B5" w:themeColor="accent1" w:themeShade="BF"/>
                </w:rPr>
                <w:t xml:space="preserve">Bylaws </w:t>
              </w:r>
              <w:r w:rsidR="003666CC" w:rsidRPr="003666CC">
                <w:rPr>
                  <w:rStyle w:val="Hyperlink"/>
                  <w:color w:val="2E74B5" w:themeColor="accent1" w:themeShade="BF"/>
                </w:rPr>
                <w:t>updated by PBC May 17,</w:t>
              </w:r>
              <w:r w:rsidR="00413552" w:rsidRPr="003666CC">
                <w:rPr>
                  <w:rStyle w:val="Hyperlink"/>
                  <w:color w:val="2E74B5" w:themeColor="accent1" w:themeShade="BF"/>
                </w:rPr>
                <w:t xml:space="preserve"> 2023</w:t>
              </w:r>
            </w:hyperlink>
          </w:p>
        </w:tc>
        <w:tc>
          <w:tcPr>
            <w:tcW w:w="612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03B881F7" w:rsidR="002D6B20" w:rsidRDefault="002D6B20" w:rsidP="002D6B20">
            <w:pPr>
              <w:pStyle w:val="ListParagraph"/>
              <w:numPr>
                <w:ilvl w:val="0"/>
                <w:numId w:val="48"/>
              </w:numPr>
              <w:rPr>
                <w:rFonts w:cstheme="minorHAnsi"/>
                <w:sz w:val="20"/>
                <w:szCs w:val="20"/>
              </w:rPr>
            </w:pPr>
            <w:r>
              <w:rPr>
                <w:rFonts w:cstheme="minorHAnsi"/>
                <w:sz w:val="20"/>
                <w:szCs w:val="20"/>
              </w:rPr>
              <w:t xml:space="preserve">Faculty DE Coordinator – co chair appointed by </w:t>
            </w:r>
            <w:r w:rsidR="00A469DE">
              <w:rPr>
                <w:rFonts w:cstheme="minorHAnsi"/>
                <w:sz w:val="20"/>
                <w:szCs w:val="20"/>
              </w:rPr>
              <w:t>Academic Senate/IPC</w:t>
            </w:r>
          </w:p>
          <w:p w14:paraId="33BCF13B" w14:textId="06162DA5" w:rsidR="00C01B5F" w:rsidRDefault="00A469DE" w:rsidP="002D6B20">
            <w:pPr>
              <w:pStyle w:val="ListParagraph"/>
              <w:numPr>
                <w:ilvl w:val="0"/>
                <w:numId w:val="48"/>
              </w:numPr>
              <w:rPr>
                <w:rFonts w:cstheme="minorHAnsi"/>
                <w:sz w:val="20"/>
                <w:szCs w:val="20"/>
              </w:rPr>
            </w:pPr>
            <w:r>
              <w:rPr>
                <w:rFonts w:cstheme="minorHAnsi"/>
                <w:sz w:val="20"/>
                <w:szCs w:val="20"/>
              </w:rPr>
              <w:t>Faculty OER/ZTC Representative appointed by Academic Senate/IPC</w:t>
            </w:r>
          </w:p>
          <w:p w14:paraId="0F563C8C" w14:textId="585E8F1C" w:rsidR="002D6B20" w:rsidRDefault="00A469DE" w:rsidP="002D6B20">
            <w:pPr>
              <w:pStyle w:val="ListParagraph"/>
              <w:numPr>
                <w:ilvl w:val="0"/>
                <w:numId w:val="48"/>
              </w:numPr>
              <w:rPr>
                <w:rFonts w:cstheme="minorHAnsi"/>
                <w:sz w:val="20"/>
                <w:szCs w:val="20"/>
              </w:rPr>
            </w:pPr>
            <w:r>
              <w:rPr>
                <w:rFonts w:cstheme="minorHAnsi"/>
                <w:sz w:val="20"/>
                <w:szCs w:val="20"/>
              </w:rPr>
              <w:t>5</w:t>
            </w:r>
            <w:r w:rsidR="002D6B20">
              <w:rPr>
                <w:rFonts w:cstheme="minorHAnsi"/>
                <w:sz w:val="20"/>
                <w:szCs w:val="20"/>
              </w:rPr>
              <w:t xml:space="preserve"> faculty representing their Divisions and approved by Academic Senate:</w:t>
            </w:r>
            <w:r>
              <w:rPr>
                <w:rFonts w:cstheme="minorHAnsi"/>
                <w:sz w:val="20"/>
                <w:szCs w:val="20"/>
              </w:rPr>
              <w:t xml:space="preserve"> (KAD, HSS, BDW, ST, Counseling)</w:t>
            </w:r>
          </w:p>
          <w:p w14:paraId="433DB027" w14:textId="77777777" w:rsidR="002D6B20" w:rsidRDefault="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37393AD9" w:rsidR="002D6B20" w:rsidRPr="002D6B20" w:rsidRDefault="00A469DE">
            <w:pPr>
              <w:pStyle w:val="ListParagraph"/>
              <w:numPr>
                <w:ilvl w:val="0"/>
                <w:numId w:val="48"/>
              </w:numPr>
              <w:rPr>
                <w:rFonts w:cstheme="minorHAnsi"/>
                <w:sz w:val="20"/>
                <w:szCs w:val="20"/>
              </w:rPr>
            </w:pPr>
            <w:r>
              <w:rPr>
                <w:rFonts w:cstheme="minorHAnsi"/>
                <w:sz w:val="20"/>
                <w:szCs w:val="20"/>
              </w:rPr>
              <w:t>Alternate Media Instructional Aide (DRC</w:t>
            </w:r>
            <w:r w:rsidR="002D6B20">
              <w:rPr>
                <w:rFonts w:cstheme="minorHAnsi"/>
                <w:sz w:val="20"/>
                <w:szCs w:val="20"/>
              </w:rPr>
              <w:t xml:space="preserve"> Representative</w:t>
            </w:r>
            <w:r>
              <w:rPr>
                <w:rFonts w:cstheme="minorHAnsi"/>
                <w:sz w:val="20"/>
                <w:szCs w:val="20"/>
              </w:rPr>
              <w:t>)</w:t>
            </w:r>
            <w:r w:rsidR="002D6B20">
              <w:rPr>
                <w:rFonts w:cstheme="minorHAnsi"/>
                <w:sz w:val="20"/>
                <w:szCs w:val="20"/>
              </w:rPr>
              <w:t xml:space="preserve"> </w:t>
            </w:r>
            <w:r>
              <w:rPr>
                <w:rFonts w:cstheme="minorHAnsi"/>
                <w:sz w:val="20"/>
                <w:szCs w:val="20"/>
              </w:rPr>
              <w:t>(by position)</w:t>
            </w:r>
          </w:p>
          <w:p w14:paraId="1B638851" w14:textId="2F8086EB" w:rsidR="00CB482F" w:rsidRDefault="00A469DE" w:rsidP="00A469DE">
            <w:pPr>
              <w:pStyle w:val="ListParagraph"/>
              <w:numPr>
                <w:ilvl w:val="0"/>
                <w:numId w:val="48"/>
              </w:numPr>
              <w:rPr>
                <w:rFonts w:cstheme="minorHAnsi"/>
                <w:sz w:val="20"/>
                <w:szCs w:val="20"/>
              </w:rPr>
            </w:pPr>
            <w:r>
              <w:rPr>
                <w:rFonts w:cstheme="minorHAnsi"/>
                <w:sz w:val="20"/>
                <w:szCs w:val="20"/>
              </w:rPr>
              <w:t>Tutor Coordinator (Learning Center Rep) – appointed by Classified Senate</w:t>
            </w:r>
          </w:p>
          <w:p w14:paraId="719498EA" w14:textId="77777777" w:rsidR="00A469DE" w:rsidRDefault="00A469DE" w:rsidP="00A469DE">
            <w:pPr>
              <w:pStyle w:val="ListParagraph"/>
              <w:numPr>
                <w:ilvl w:val="0"/>
                <w:numId w:val="48"/>
              </w:numPr>
              <w:rPr>
                <w:rFonts w:cstheme="minorHAnsi"/>
                <w:sz w:val="20"/>
                <w:szCs w:val="20"/>
              </w:rPr>
            </w:pPr>
            <w:r>
              <w:rPr>
                <w:rFonts w:cstheme="minorHAnsi"/>
                <w:sz w:val="20"/>
                <w:szCs w:val="20"/>
              </w:rPr>
              <w:t>SSPC Representative – appointed by Classified Senate</w:t>
            </w:r>
          </w:p>
          <w:p w14:paraId="65D7E394" w14:textId="156AFAEE" w:rsidR="00A469DE" w:rsidRPr="002D6B20" w:rsidRDefault="00A469DE">
            <w:pPr>
              <w:pStyle w:val="ListParagraph"/>
              <w:numPr>
                <w:ilvl w:val="0"/>
                <w:numId w:val="48"/>
              </w:numPr>
              <w:rPr>
                <w:rFonts w:cstheme="minorHAnsi"/>
                <w:sz w:val="20"/>
                <w:szCs w:val="20"/>
              </w:rPr>
            </w:pPr>
            <w:r>
              <w:rPr>
                <w:rFonts w:cstheme="minorHAnsi"/>
                <w:sz w:val="20"/>
                <w:szCs w:val="20"/>
              </w:rPr>
              <w:t>Student Representative – appointed by ASCC</w:t>
            </w:r>
          </w:p>
        </w:tc>
      </w:tr>
      <w:tr w:rsidR="00CB482F" w14:paraId="21408E0F" w14:textId="77777777" w:rsidTr="003666CC">
        <w:tc>
          <w:tcPr>
            <w:tcW w:w="233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594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8"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9"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40"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General oversight of the HTP is provided by the Honors Transfer Program Advisory Committee, which meets at least twice per semester.</w:t>
            </w:r>
          </w:p>
        </w:tc>
        <w:tc>
          <w:tcPr>
            <w:tcW w:w="612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3666CC">
        <w:tc>
          <w:tcPr>
            <w:tcW w:w="2335" w:type="dxa"/>
          </w:tcPr>
          <w:p w14:paraId="4A9370A7" w14:textId="70C4C1FB" w:rsidR="00CB482F" w:rsidRPr="000D09DD" w:rsidRDefault="00CB482F" w:rsidP="00D2091E">
            <w:pPr>
              <w:rPr>
                <w:rFonts w:cstheme="minorHAnsi"/>
                <w:sz w:val="24"/>
                <w:szCs w:val="24"/>
              </w:rPr>
            </w:pPr>
            <w:r>
              <w:rPr>
                <w:rFonts w:cstheme="minorHAnsi"/>
                <w:sz w:val="24"/>
                <w:szCs w:val="24"/>
              </w:rPr>
              <w:lastRenderedPageBreak/>
              <w:t xml:space="preserve">Professional </w:t>
            </w:r>
            <w:r w:rsidR="00C10A82">
              <w:rPr>
                <w:rFonts w:cstheme="minorHAnsi"/>
                <w:sz w:val="24"/>
                <w:szCs w:val="24"/>
              </w:rPr>
              <w:t xml:space="preserve">Development Planning </w:t>
            </w:r>
            <w:r>
              <w:rPr>
                <w:rFonts w:cstheme="minorHAnsi"/>
                <w:sz w:val="24"/>
                <w:szCs w:val="24"/>
              </w:rPr>
              <w:t>Committee</w:t>
            </w:r>
          </w:p>
        </w:tc>
        <w:tc>
          <w:tcPr>
            <w:tcW w:w="5940" w:type="dxa"/>
          </w:tcPr>
          <w:p w14:paraId="3AF905FA" w14:textId="52A020FA" w:rsidR="00CB482F"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641DFC32" w14:textId="6D610126" w:rsidR="00A469DE" w:rsidRDefault="00A469DE" w:rsidP="00292194">
            <w:pPr>
              <w:pStyle w:val="NormalWeb"/>
              <w:shd w:val="clear" w:color="auto" w:fill="FFFFFF"/>
              <w:spacing w:before="0" w:beforeAutospacing="0" w:after="150" w:afterAutospacing="0"/>
              <w:rPr>
                <w:rFonts w:asciiTheme="minorHAnsi" w:hAnsiTheme="minorHAnsi"/>
                <w:color w:val="333333"/>
                <w:sz w:val="20"/>
                <w:szCs w:val="20"/>
              </w:rPr>
            </w:pPr>
          </w:p>
          <w:p w14:paraId="3D75F9BA" w14:textId="614B9D3D" w:rsidR="00A469DE" w:rsidRPr="00072329" w:rsidRDefault="00A469DE" w:rsidP="00292194">
            <w:pPr>
              <w:pStyle w:val="NormalWeb"/>
              <w:shd w:val="clear" w:color="auto" w:fill="FFFFFF"/>
              <w:spacing w:before="0" w:beforeAutospacing="0" w:after="150" w:afterAutospacing="0"/>
              <w:rPr>
                <w:rFonts w:asciiTheme="minorHAnsi" w:hAnsiTheme="minorHAnsi"/>
                <w:color w:val="FF0000"/>
                <w:sz w:val="20"/>
                <w:szCs w:val="20"/>
              </w:rPr>
            </w:pPr>
            <w:r w:rsidRPr="00072329">
              <w:rPr>
                <w:rFonts w:asciiTheme="minorHAnsi" w:hAnsiTheme="minorHAnsi"/>
                <w:color w:val="FF0000"/>
                <w:sz w:val="20"/>
                <w:szCs w:val="20"/>
              </w:rPr>
              <w:t>Bylaws need to be created.</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120" w:type="dxa"/>
          </w:tcPr>
          <w:p w14:paraId="2B080646" w14:textId="493F7FC5" w:rsidR="00A469DE" w:rsidRPr="00072329" w:rsidRDefault="00A469DE" w:rsidP="00072329">
            <w:pPr>
              <w:rPr>
                <w:rFonts w:cstheme="minorHAnsi"/>
                <w:b/>
                <w:sz w:val="20"/>
                <w:szCs w:val="20"/>
              </w:rPr>
            </w:pPr>
            <w:r>
              <w:rPr>
                <w:rFonts w:cstheme="minorHAnsi"/>
                <w:b/>
                <w:sz w:val="20"/>
                <w:szCs w:val="20"/>
              </w:rPr>
              <w:t>Membership as of May, 2023:</w:t>
            </w:r>
          </w:p>
          <w:p w14:paraId="1B8BDA67" w14:textId="5F4667C6" w:rsidR="00A469DE" w:rsidRPr="00072329" w:rsidRDefault="00A469DE" w:rsidP="00731E22">
            <w:pPr>
              <w:pStyle w:val="ListParagraph"/>
              <w:numPr>
                <w:ilvl w:val="0"/>
                <w:numId w:val="22"/>
              </w:numPr>
              <w:rPr>
                <w:rFonts w:cstheme="minorHAnsi"/>
                <w:sz w:val="20"/>
                <w:szCs w:val="20"/>
              </w:rPr>
            </w:pPr>
            <w:r>
              <w:rPr>
                <w:rFonts w:eastAsia="Times" w:cstheme="minorHAnsi"/>
                <w:color w:val="000000"/>
                <w:sz w:val="20"/>
                <w:szCs w:val="20"/>
              </w:rPr>
              <w:t>Dean of ASLT – co-chair</w:t>
            </w:r>
          </w:p>
          <w:p w14:paraId="48C0ACAC" w14:textId="48F0DA4D" w:rsidR="00731E22" w:rsidRDefault="00F90459" w:rsidP="00731E22">
            <w:pPr>
              <w:pStyle w:val="ListParagraph"/>
              <w:numPr>
                <w:ilvl w:val="0"/>
                <w:numId w:val="22"/>
              </w:numPr>
              <w:rPr>
                <w:rFonts w:cstheme="minorHAnsi"/>
                <w:sz w:val="20"/>
                <w:szCs w:val="20"/>
              </w:rPr>
            </w:pPr>
            <w:r>
              <w:rPr>
                <w:rFonts w:eastAsia="Times" w:cstheme="minorHAnsi"/>
                <w:color w:val="000000"/>
                <w:sz w:val="20"/>
                <w:szCs w:val="20"/>
              </w:rPr>
              <w:t>3</w:t>
            </w:r>
            <w:r w:rsidR="00731E22">
              <w:rPr>
                <w:rFonts w:eastAsia="Times" w:cstheme="minorHAnsi"/>
                <w:color w:val="000000"/>
                <w:sz w:val="20"/>
                <w:szCs w:val="20"/>
              </w:rPr>
              <w:t xml:space="preserve"> </w:t>
            </w:r>
            <w:r w:rsidR="00A469DE">
              <w:rPr>
                <w:rFonts w:cstheme="minorHAnsi"/>
                <w:sz w:val="20"/>
                <w:szCs w:val="20"/>
              </w:rPr>
              <w:t>F</w:t>
            </w:r>
            <w:r w:rsidR="00CB482F" w:rsidRPr="00731E22">
              <w:rPr>
                <w:rFonts w:cstheme="minorHAnsi"/>
                <w:sz w:val="20"/>
                <w:szCs w:val="20"/>
              </w:rPr>
              <w:t>aculty</w:t>
            </w:r>
            <w:r w:rsidR="00731E22" w:rsidRPr="00731E22">
              <w:rPr>
                <w:rFonts w:cstheme="minorHAnsi"/>
                <w:sz w:val="20"/>
                <w:szCs w:val="20"/>
              </w:rPr>
              <w:t xml:space="preserve"> </w:t>
            </w:r>
            <w:r w:rsidR="00731E22">
              <w:rPr>
                <w:rFonts w:cstheme="minorHAnsi"/>
                <w:sz w:val="20"/>
                <w:szCs w:val="20"/>
              </w:rPr>
              <w:t>confirmed</w:t>
            </w:r>
            <w:r w:rsidR="00731E22" w:rsidRPr="00731E22">
              <w:rPr>
                <w:rFonts w:cstheme="minorHAnsi"/>
                <w:sz w:val="20"/>
                <w:szCs w:val="20"/>
              </w:rPr>
              <w:t xml:space="preserve"> by Academic Senate</w:t>
            </w:r>
          </w:p>
          <w:p w14:paraId="48D89F5C" w14:textId="4F28AE54" w:rsidR="00731E22" w:rsidRDefault="00A469DE" w:rsidP="00731E22">
            <w:pPr>
              <w:pStyle w:val="ListParagraph"/>
              <w:numPr>
                <w:ilvl w:val="1"/>
                <w:numId w:val="22"/>
              </w:numPr>
              <w:rPr>
                <w:rFonts w:cstheme="minorHAnsi"/>
                <w:sz w:val="20"/>
                <w:szCs w:val="20"/>
              </w:rPr>
            </w:pPr>
            <w:r>
              <w:rPr>
                <w:rFonts w:cstheme="minorHAnsi"/>
                <w:sz w:val="20"/>
                <w:szCs w:val="20"/>
              </w:rPr>
              <w:t xml:space="preserve">Flex Day </w:t>
            </w:r>
            <w:r w:rsidR="00731E22">
              <w:rPr>
                <w:rFonts w:cstheme="minorHAnsi"/>
                <w:sz w:val="20"/>
                <w:szCs w:val="20"/>
              </w:rPr>
              <w:t>Coordinator (c</w:t>
            </w:r>
            <w:r>
              <w:rPr>
                <w:rFonts w:cstheme="minorHAnsi"/>
                <w:sz w:val="20"/>
                <w:szCs w:val="20"/>
              </w:rPr>
              <w:t>o</w:t>
            </w:r>
            <w:r w:rsidR="00731E22">
              <w:rPr>
                <w:rFonts w:cstheme="minorHAnsi"/>
                <w:sz w:val="20"/>
                <w:szCs w:val="20"/>
              </w:rPr>
              <w:t>-chair – appointed by IPC)</w:t>
            </w:r>
          </w:p>
          <w:p w14:paraId="51EBB77F" w14:textId="66B49DBC" w:rsidR="00731E22" w:rsidRDefault="00F90459" w:rsidP="00731E22">
            <w:pPr>
              <w:pStyle w:val="ListParagraph"/>
              <w:numPr>
                <w:ilvl w:val="1"/>
                <w:numId w:val="22"/>
              </w:numPr>
              <w:rPr>
                <w:rFonts w:cstheme="minorHAnsi"/>
                <w:sz w:val="20"/>
                <w:szCs w:val="20"/>
              </w:rPr>
            </w:pPr>
            <w:r>
              <w:rPr>
                <w:rFonts w:cstheme="minorHAnsi"/>
                <w:sz w:val="20"/>
                <w:szCs w:val="20"/>
              </w:rPr>
              <w:t>2</w:t>
            </w:r>
            <w:r w:rsidR="00731E22">
              <w:rPr>
                <w:rFonts w:cstheme="minorHAnsi"/>
                <w:sz w:val="20"/>
                <w:szCs w:val="20"/>
              </w:rPr>
              <w:t xml:space="preserve"> faculty representative</w:t>
            </w:r>
            <w:r>
              <w:rPr>
                <w:rFonts w:cstheme="minorHAnsi"/>
                <w:sz w:val="20"/>
                <w:szCs w:val="20"/>
              </w:rPr>
              <w:t>s (one from Counseling)</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3666CC">
        <w:tc>
          <w:tcPr>
            <w:tcW w:w="2335" w:type="dxa"/>
          </w:tcPr>
          <w:p w14:paraId="2030901E" w14:textId="7E77774D" w:rsidR="00CB482F" w:rsidRPr="00072329" w:rsidRDefault="00CB482F" w:rsidP="00D2091E">
            <w:pPr>
              <w:rPr>
                <w:rFonts w:cstheme="minorHAnsi"/>
                <w:color w:val="FF0000"/>
                <w:sz w:val="24"/>
                <w:szCs w:val="24"/>
              </w:rPr>
            </w:pPr>
            <w:r w:rsidRPr="000D09DD">
              <w:rPr>
                <w:rFonts w:cstheme="minorHAnsi"/>
                <w:sz w:val="24"/>
                <w:szCs w:val="24"/>
              </w:rPr>
              <w:t>Safety Committee</w:t>
            </w:r>
            <w:r w:rsidR="00C10A82">
              <w:rPr>
                <w:rFonts w:cstheme="minorHAnsi"/>
                <w:sz w:val="24"/>
                <w:szCs w:val="24"/>
              </w:rPr>
              <w:t xml:space="preserve"> </w:t>
            </w:r>
          </w:p>
        </w:tc>
        <w:tc>
          <w:tcPr>
            <w:tcW w:w="5940" w:type="dxa"/>
          </w:tcPr>
          <w:p w14:paraId="0114315E" w14:textId="666A0F66" w:rsidR="00CB482F" w:rsidRDefault="00CB482F" w:rsidP="00402808">
            <w:pPr>
              <w:pStyle w:val="Default"/>
              <w:rPr>
                <w:rFonts w:asciiTheme="minorHAnsi" w:hAnsiTheme="minorHAnsi" w:cstheme="minorHAnsi"/>
                <w:b/>
                <w:color w:val="333333"/>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p>
          <w:p w14:paraId="0DDDB24B" w14:textId="0D0DB2DA" w:rsidR="003666CC" w:rsidRDefault="003666CC" w:rsidP="00402808">
            <w:pPr>
              <w:pStyle w:val="Default"/>
              <w:rPr>
                <w:rStyle w:val="Hyperlink"/>
                <w:rFonts w:asciiTheme="minorHAnsi" w:hAnsiTheme="minorHAnsi" w:cstheme="minorHAnsi"/>
                <w:sz w:val="20"/>
                <w:szCs w:val="20"/>
                <w:shd w:val="clear" w:color="auto" w:fill="FFFFFF"/>
              </w:rPr>
            </w:pPr>
          </w:p>
          <w:p w14:paraId="2D5D0EC5" w14:textId="77777777" w:rsidR="00CB482F" w:rsidRDefault="003666CC" w:rsidP="00D2091E">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The Cañada College Safety Committee is a college-wide operational group that promotes a healthful and safe environment for staff and students, educating and training personnel in safe work practices, while at the same time serving as the College’s Emergency Operations Center (EOC).</w:t>
            </w:r>
          </w:p>
          <w:p w14:paraId="028BBBCD" w14:textId="77777777" w:rsidR="003666CC" w:rsidRDefault="003666CC" w:rsidP="00D2091E">
            <w:pPr>
              <w:rPr>
                <w:rFonts w:cstheme="minorHAnsi"/>
                <w:color w:val="FF0000"/>
                <w:sz w:val="20"/>
                <w:szCs w:val="20"/>
              </w:rPr>
            </w:pPr>
          </w:p>
          <w:p w14:paraId="61178047" w14:textId="0CE0C55D" w:rsidR="003666CC" w:rsidRPr="00FD216A" w:rsidRDefault="00C52372" w:rsidP="00D2091E">
            <w:pPr>
              <w:rPr>
                <w:rFonts w:cstheme="minorHAnsi"/>
                <w:color w:val="FF0000"/>
                <w:sz w:val="20"/>
                <w:szCs w:val="20"/>
              </w:rPr>
            </w:pPr>
            <w:hyperlink r:id="rId41" w:history="1">
              <w:r w:rsidR="003666CC" w:rsidRPr="003666CC">
                <w:rPr>
                  <w:rStyle w:val="Hyperlink"/>
                  <w:rFonts w:cstheme="minorHAnsi"/>
                  <w:sz w:val="20"/>
                  <w:szCs w:val="20"/>
                </w:rPr>
                <w:t>Safety Committee Bylaws</w:t>
              </w:r>
            </w:hyperlink>
          </w:p>
        </w:tc>
        <w:tc>
          <w:tcPr>
            <w:tcW w:w="612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3666CC">
        <w:tc>
          <w:tcPr>
            <w:tcW w:w="2335" w:type="dxa"/>
          </w:tcPr>
          <w:p w14:paraId="3487525E" w14:textId="59DE0376" w:rsidR="00CB482F" w:rsidRPr="00072329" w:rsidRDefault="00CB482F" w:rsidP="00D2091E">
            <w:pPr>
              <w:rPr>
                <w:rFonts w:cstheme="minorHAnsi"/>
                <w:color w:val="FF0000"/>
                <w:sz w:val="24"/>
                <w:szCs w:val="24"/>
              </w:rPr>
            </w:pPr>
            <w:r>
              <w:rPr>
                <w:rFonts w:cstheme="minorHAnsi"/>
                <w:sz w:val="24"/>
                <w:szCs w:val="24"/>
              </w:rPr>
              <w:t xml:space="preserve">Environmental </w:t>
            </w:r>
            <w:r w:rsidRPr="000D09DD">
              <w:rPr>
                <w:rFonts w:cstheme="minorHAnsi"/>
                <w:sz w:val="24"/>
                <w:szCs w:val="24"/>
              </w:rPr>
              <w:t xml:space="preserve">Sustainability </w:t>
            </w:r>
            <w:r w:rsidRPr="003666CC">
              <w:rPr>
                <w:rFonts w:cstheme="minorHAnsi"/>
                <w:sz w:val="24"/>
                <w:szCs w:val="24"/>
              </w:rPr>
              <w:t>Committee</w:t>
            </w:r>
            <w:r w:rsidR="00C10A82" w:rsidRPr="003666CC">
              <w:rPr>
                <w:rFonts w:cstheme="minorHAnsi"/>
                <w:sz w:val="24"/>
                <w:szCs w:val="24"/>
              </w:rPr>
              <w:t xml:space="preserve"> – </w:t>
            </w:r>
            <w:r w:rsidR="00C10A82" w:rsidRPr="003666CC">
              <w:rPr>
                <w:rFonts w:cstheme="minorHAnsi"/>
                <w:i/>
                <w:sz w:val="24"/>
                <w:szCs w:val="24"/>
              </w:rPr>
              <w:t xml:space="preserve">Sustainability planning is organized at the District – </w:t>
            </w:r>
            <w:r w:rsidR="00534125" w:rsidRPr="003666CC">
              <w:rPr>
                <w:rFonts w:cstheme="minorHAnsi"/>
                <w:i/>
                <w:sz w:val="24"/>
                <w:szCs w:val="24"/>
              </w:rPr>
              <w:t xml:space="preserve">On April 5, 2023, PBC suspended this </w:t>
            </w:r>
            <w:r w:rsidR="00534125" w:rsidRPr="003666CC">
              <w:rPr>
                <w:rFonts w:cstheme="minorHAnsi"/>
                <w:i/>
                <w:sz w:val="24"/>
                <w:szCs w:val="24"/>
              </w:rPr>
              <w:lastRenderedPageBreak/>
              <w:t>Committee as a college committee</w:t>
            </w:r>
          </w:p>
        </w:tc>
        <w:tc>
          <w:tcPr>
            <w:tcW w:w="5940" w:type="dxa"/>
          </w:tcPr>
          <w:p w14:paraId="08F78A6F" w14:textId="0AD035EA"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p>
        </w:tc>
        <w:tc>
          <w:tcPr>
            <w:tcW w:w="6120" w:type="dxa"/>
          </w:tcPr>
          <w:p w14:paraId="66C7C208" w14:textId="2B85AAE7"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p>
        </w:tc>
      </w:tr>
      <w:tr w:rsidR="00CB482F" w:rsidRPr="000D5C0F" w14:paraId="68988ECB" w14:textId="77777777" w:rsidTr="003666CC">
        <w:tc>
          <w:tcPr>
            <w:tcW w:w="2335" w:type="dxa"/>
          </w:tcPr>
          <w:p w14:paraId="3D70556F" w14:textId="0CDD4A6B" w:rsidR="00CB482F" w:rsidRPr="000D09DD" w:rsidRDefault="00CB482F" w:rsidP="00D2091E">
            <w:pPr>
              <w:rPr>
                <w:rFonts w:cstheme="minorHAnsi"/>
                <w:sz w:val="24"/>
                <w:szCs w:val="24"/>
              </w:rPr>
            </w:pPr>
            <w:r w:rsidRPr="000D09DD">
              <w:rPr>
                <w:rFonts w:cstheme="minorHAnsi"/>
                <w:sz w:val="24"/>
                <w:szCs w:val="24"/>
              </w:rPr>
              <w:t>Technology Committee</w:t>
            </w:r>
            <w:r w:rsidR="008A74AF">
              <w:rPr>
                <w:rFonts w:cstheme="minorHAnsi"/>
                <w:sz w:val="24"/>
                <w:szCs w:val="24"/>
              </w:rPr>
              <w:t xml:space="preserve"> – </w:t>
            </w:r>
            <w:bookmarkStart w:id="0" w:name="_GoBack"/>
            <w:r w:rsidR="008A74AF" w:rsidRPr="008A74AF">
              <w:rPr>
                <w:rFonts w:cstheme="minorHAnsi"/>
                <w:color w:val="FF0000"/>
                <w:sz w:val="24"/>
                <w:szCs w:val="24"/>
              </w:rPr>
              <w:t>updated bylaws and membership pending approval in fall 2023</w:t>
            </w:r>
            <w:bookmarkEnd w:id="0"/>
          </w:p>
        </w:tc>
        <w:tc>
          <w:tcPr>
            <w:tcW w:w="5940" w:type="dxa"/>
          </w:tcPr>
          <w:p w14:paraId="0C228F99" w14:textId="77777777" w:rsidR="00CB482F" w:rsidRPr="00F84265" w:rsidRDefault="00CB482F" w:rsidP="004D3BC8">
            <w:pPr>
              <w:shd w:val="clear" w:color="auto" w:fill="FFFFFF"/>
              <w:spacing w:after="150"/>
              <w:rPr>
                <w:rFonts w:eastAsia="Times New Roman" w:cstheme="minorHAnsi"/>
                <w:strike/>
                <w:color w:val="FF0000"/>
                <w:sz w:val="20"/>
                <w:szCs w:val="21"/>
              </w:rPr>
            </w:pPr>
            <w:r w:rsidRPr="00F84265">
              <w:rPr>
                <w:rFonts w:eastAsia="Times New Roman" w:cstheme="minorHAnsi"/>
                <w:strike/>
                <w:color w:val="FF0000"/>
                <w:sz w:val="20"/>
                <w:szCs w:val="21"/>
              </w:rPr>
              <w:t>The Technology Committee is advisory to the Instructional Planning Council on a range of issues related to technology. These advisory tasks include:</w:t>
            </w:r>
          </w:p>
          <w:p w14:paraId="24EB8FDD"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Prepare annual progress reports on the committee’s work on the goals and objectives set forth in the Technology Plan and on the committee’s work in the following areas.</w:t>
            </w:r>
          </w:p>
          <w:p w14:paraId="61E4B5C6"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Assess &amp; Evaluate</w:t>
            </w:r>
          </w:p>
          <w:p w14:paraId="1E1E4C9E"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Technology usage and needs annually with assistance from the Office of Planning, Research and Institutional Effectiveness;</w:t>
            </w:r>
          </w:p>
          <w:p w14:paraId="0B6DFB28"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Technology resource requests by participating in the Planning and Budgeting Council’s annual resource request prioritization meeting.</w:t>
            </w:r>
          </w:p>
          <w:p w14:paraId="1548D206"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Develop Procedures and Policies for</w:t>
            </w:r>
          </w:p>
          <w:p w14:paraId="25ADF544"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Minimum campus technological standards in collaboration with Information Technology Services (ITS);</w:t>
            </w:r>
          </w:p>
          <w:p w14:paraId="296A8816"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Make Recommendations for</w:t>
            </w:r>
          </w:p>
          <w:p w14:paraId="76F38D87"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The implementation of centralized online student support services;</w:t>
            </w:r>
          </w:p>
          <w:p w14:paraId="78897691"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 xml:space="preserve">The appropriate use of educational technology, in particular the use of proprietary applications (e.g. </w:t>
            </w:r>
            <w:r w:rsidRPr="00F84265">
              <w:rPr>
                <w:rFonts w:eastAsia="Times New Roman" w:cstheme="minorHAnsi"/>
                <w:strike/>
                <w:color w:val="FF0000"/>
                <w:sz w:val="20"/>
                <w:szCs w:val="20"/>
              </w:rPr>
              <w:lastRenderedPageBreak/>
              <w:t>textbook publisher’s online resources) that support teaching and learning;</w:t>
            </w:r>
          </w:p>
          <w:p w14:paraId="4C9682B3" w14:textId="77777777" w:rsidR="00CB482F" w:rsidRPr="00F84265" w:rsidRDefault="00CB482F" w:rsidP="004D3BC8">
            <w:pPr>
              <w:numPr>
                <w:ilvl w:val="1"/>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Technology needs and policies for the Instructional Planning Council (IPC) and the Planning and Budgeting Council (PBC);</w:t>
            </w:r>
          </w:p>
          <w:p w14:paraId="4520E7C4"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Review &amp; Approve annual campus technology inventory, replacement cycle and replacement criteria drafted in collaboration with Information Technology Services (ITS);</w:t>
            </w:r>
          </w:p>
          <w:p w14:paraId="1A6822C5"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Collaborate with the Professional Learning Committee to determine campus professional development needs related to technology.</w:t>
            </w:r>
          </w:p>
          <w:p w14:paraId="280AADDE"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Consult with Academic Senate when committee work may impact academic and professional matters that fall within the 10 + 1 area.</w:t>
            </w:r>
          </w:p>
          <w:p w14:paraId="3CBCF05F"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Consult, advise, and collaborate with, as appropriate, other college and district colleagues concerned with the effective use of technology.</w:t>
            </w:r>
          </w:p>
          <w:p w14:paraId="375E345E" w14:textId="77777777" w:rsidR="00CB482F" w:rsidRPr="00F84265" w:rsidRDefault="00CB482F" w:rsidP="004D3BC8">
            <w:pPr>
              <w:numPr>
                <w:ilvl w:val="0"/>
                <w:numId w:val="31"/>
              </w:numPr>
              <w:shd w:val="clear" w:color="auto" w:fill="FFFFFF"/>
              <w:spacing w:before="100" w:beforeAutospacing="1" w:after="100" w:afterAutospacing="1"/>
              <w:rPr>
                <w:rFonts w:eastAsia="Times New Roman" w:cstheme="minorHAnsi"/>
                <w:strike/>
                <w:color w:val="FF0000"/>
                <w:sz w:val="20"/>
                <w:szCs w:val="20"/>
              </w:rPr>
            </w:pPr>
            <w:r w:rsidRPr="00F84265">
              <w:rPr>
                <w:rFonts w:eastAsia="Times New Roman" w:cstheme="minorHAnsi"/>
                <w:strike/>
                <w:color w:val="FF0000"/>
                <w:sz w:val="20"/>
                <w:szCs w:val="20"/>
              </w:rPr>
              <w:t>Continuously improve the Technology Committee structure, mission, plan, goals and objectives in order to adapt to the changing technology needs for instruction, student services, and business operations.</w:t>
            </w:r>
          </w:p>
          <w:p w14:paraId="232F196F" w14:textId="77777777" w:rsidR="00F84265" w:rsidRPr="00F84265" w:rsidRDefault="00F84265" w:rsidP="00F84265">
            <w:pPr>
              <w:pBdr>
                <w:top w:val="nil"/>
                <w:left w:val="nil"/>
                <w:bottom w:val="nil"/>
                <w:right w:val="nil"/>
                <w:between w:val="nil"/>
              </w:pBdr>
              <w:spacing w:line="242" w:lineRule="auto"/>
              <w:ind w:left="100" w:right="193"/>
              <w:rPr>
                <w:color w:val="FF0000"/>
              </w:rPr>
            </w:pPr>
            <w:r w:rsidRPr="00F84265">
              <w:rPr>
                <w:color w:val="FF0000"/>
              </w:rPr>
              <w:t>The Technology Committee advocates for the college community to have secure, accessible, and reliable technology that improves and supports learning, instruction, communication, and operations. The Technology Committee reports to the Planning &amp; Budgeting Council (PBC). Committee members are also required to report committee recommendations to constituent divisions and governing councils (including Academic Senate, Classified Senate, Instructional Planning Council (IPC), and Student Services Planning Council (SSPC).</w:t>
            </w:r>
          </w:p>
          <w:p w14:paraId="60649827" w14:textId="77777777" w:rsidR="00CB482F" w:rsidRDefault="00CB482F" w:rsidP="00D2091E">
            <w:pPr>
              <w:rPr>
                <w:rFonts w:cstheme="minorHAnsi"/>
                <w:color w:val="FF0000"/>
                <w:sz w:val="20"/>
                <w:szCs w:val="20"/>
              </w:rPr>
            </w:pPr>
          </w:p>
          <w:p w14:paraId="3A8A3DBE" w14:textId="77777777" w:rsidR="00F84265" w:rsidRPr="00F84265" w:rsidRDefault="00F84265" w:rsidP="00F84265">
            <w:pPr>
              <w:pStyle w:val="Heading2"/>
              <w:spacing w:before="240"/>
              <w:outlineLvl w:val="1"/>
              <w:rPr>
                <w:b/>
                <w:bCs/>
                <w:color w:val="FF0000"/>
              </w:rPr>
            </w:pPr>
            <w:r w:rsidRPr="00F84265">
              <w:rPr>
                <w:b/>
                <w:bCs/>
                <w:color w:val="FF0000"/>
              </w:rPr>
              <w:lastRenderedPageBreak/>
              <w:t>Responsibilities</w:t>
            </w:r>
          </w:p>
          <w:p w14:paraId="646F6921" w14:textId="77777777" w:rsidR="00F84265" w:rsidRPr="00F84265" w:rsidRDefault="00F84265" w:rsidP="00F84265">
            <w:pPr>
              <w:pBdr>
                <w:top w:val="nil"/>
                <w:left w:val="nil"/>
                <w:bottom w:val="nil"/>
                <w:right w:val="nil"/>
                <w:between w:val="nil"/>
              </w:pBdr>
              <w:ind w:left="100" w:right="193"/>
              <w:rPr>
                <w:color w:val="FF0000"/>
              </w:rPr>
            </w:pPr>
            <w:r w:rsidRPr="00F84265">
              <w:rPr>
                <w:color w:val="FF0000"/>
              </w:rPr>
              <w:t>The Technology Committee is advisory to the Planning &amp; Budgeting Council on a range of issues related to technology. These advisory tasks include:</w:t>
            </w:r>
          </w:p>
          <w:p w14:paraId="2120FF4A" w14:textId="77777777" w:rsidR="00F84265" w:rsidRPr="00F84265" w:rsidRDefault="00F84265" w:rsidP="00F84265">
            <w:pPr>
              <w:pBdr>
                <w:top w:val="nil"/>
                <w:left w:val="nil"/>
                <w:bottom w:val="nil"/>
                <w:right w:val="nil"/>
                <w:between w:val="nil"/>
              </w:pBdr>
              <w:rPr>
                <w:color w:val="FF0000"/>
              </w:rPr>
            </w:pPr>
          </w:p>
          <w:p w14:paraId="09EE8DBB"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300"/>
              <w:rPr>
                <w:color w:val="FF0000"/>
              </w:rPr>
            </w:pPr>
            <w:r w:rsidRPr="00F84265">
              <w:rPr>
                <w:color w:val="FF0000"/>
              </w:rPr>
              <w:t>Develop the three-year Technology Plan that sets forth the goals and objectives for the coming three years and aligns with college and district plans, goals and objectives.</w:t>
            </w:r>
          </w:p>
          <w:p w14:paraId="1FBFFC3A"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390"/>
              <w:rPr>
                <w:color w:val="FF0000"/>
              </w:rPr>
            </w:pPr>
            <w:r w:rsidRPr="00F84265">
              <w:rPr>
                <w:color w:val="FF0000"/>
              </w:rPr>
              <w:t>Prepare an annual summary of the committee’s work progress based on goals and objectives set forth in the Technology Plan.</w:t>
            </w:r>
          </w:p>
          <w:p w14:paraId="233C06E0" w14:textId="77777777" w:rsidR="00F84265" w:rsidRPr="00F84265" w:rsidRDefault="00C52372" w:rsidP="00F84265">
            <w:pPr>
              <w:widowControl w:val="0"/>
              <w:numPr>
                <w:ilvl w:val="0"/>
                <w:numId w:val="56"/>
              </w:numPr>
              <w:pBdr>
                <w:top w:val="nil"/>
                <w:left w:val="nil"/>
                <w:bottom w:val="nil"/>
                <w:right w:val="nil"/>
                <w:between w:val="nil"/>
              </w:pBdr>
              <w:tabs>
                <w:tab w:val="left" w:pos="820"/>
              </w:tabs>
              <w:spacing w:after="240"/>
              <w:rPr>
                <w:color w:val="FF0000"/>
              </w:rPr>
            </w:pPr>
            <w:sdt>
              <w:sdtPr>
                <w:rPr>
                  <w:color w:val="FF0000"/>
                </w:rPr>
                <w:tag w:val="goog_rdk_0"/>
                <w:id w:val="1841434102"/>
              </w:sdtPr>
              <w:sdtContent/>
            </w:sdt>
            <w:r w:rsidR="00F84265" w:rsidRPr="00F84265">
              <w:rPr>
                <w:color w:val="FF0000"/>
              </w:rPr>
              <w:t>Assess and evaluate:</w:t>
            </w:r>
          </w:p>
          <w:p w14:paraId="50E095FE" w14:textId="77777777" w:rsidR="00F84265" w:rsidRPr="00F84265" w:rsidRDefault="00F84265" w:rsidP="00F84265">
            <w:pPr>
              <w:widowControl w:val="0"/>
              <w:numPr>
                <w:ilvl w:val="1"/>
                <w:numId w:val="56"/>
              </w:numPr>
              <w:pBdr>
                <w:top w:val="nil"/>
                <w:left w:val="nil"/>
                <w:bottom w:val="nil"/>
                <w:right w:val="nil"/>
                <w:between w:val="nil"/>
              </w:pBdr>
              <w:tabs>
                <w:tab w:val="left" w:pos="1539"/>
                <w:tab w:val="left" w:pos="1540"/>
              </w:tabs>
              <w:spacing w:after="240"/>
              <w:ind w:right="744"/>
              <w:rPr>
                <w:color w:val="FF0000"/>
              </w:rPr>
            </w:pPr>
            <w:r w:rsidRPr="00F84265">
              <w:rPr>
                <w:color w:val="FF0000"/>
              </w:rPr>
              <w:t>Technology usage and needs (annually) with assistance from the Office of Planning, Research, and Institutional Effectiveness (PRIE).</w:t>
            </w:r>
          </w:p>
          <w:p w14:paraId="52E70A36" w14:textId="77777777" w:rsidR="00F84265" w:rsidRPr="00F84265" w:rsidRDefault="00F84265" w:rsidP="00F84265">
            <w:pPr>
              <w:widowControl w:val="0"/>
              <w:numPr>
                <w:ilvl w:val="1"/>
                <w:numId w:val="56"/>
              </w:numPr>
              <w:pBdr>
                <w:top w:val="nil"/>
                <w:left w:val="nil"/>
                <w:bottom w:val="nil"/>
                <w:right w:val="nil"/>
                <w:between w:val="nil"/>
              </w:pBdr>
              <w:tabs>
                <w:tab w:val="left" w:pos="1539"/>
                <w:tab w:val="left" w:pos="1540"/>
              </w:tabs>
              <w:ind w:right="288"/>
              <w:rPr>
                <w:color w:val="FF0000"/>
              </w:rPr>
            </w:pPr>
            <w:r w:rsidRPr="00F84265">
              <w:rPr>
                <w:color w:val="FF0000"/>
              </w:rPr>
              <w:t xml:space="preserve">Technology resource requests by providing input and guidance on requested </w:t>
            </w:r>
          </w:p>
          <w:p w14:paraId="047FAAC3" w14:textId="77777777" w:rsidR="00F84265" w:rsidRPr="00F84265" w:rsidRDefault="00F84265" w:rsidP="00F84265">
            <w:pPr>
              <w:pBdr>
                <w:top w:val="nil"/>
                <w:left w:val="nil"/>
                <w:bottom w:val="nil"/>
                <w:right w:val="nil"/>
                <w:between w:val="nil"/>
              </w:pBdr>
              <w:tabs>
                <w:tab w:val="left" w:pos="1539"/>
                <w:tab w:val="left" w:pos="1540"/>
              </w:tabs>
              <w:ind w:left="1540" w:right="288"/>
              <w:rPr>
                <w:color w:val="FF0000"/>
              </w:rPr>
            </w:pPr>
            <w:r w:rsidRPr="00F84265">
              <w:rPr>
                <w:color w:val="FF0000"/>
              </w:rPr>
              <w:t>resources when needed.</w:t>
            </w:r>
          </w:p>
          <w:p w14:paraId="30C6B8F5" w14:textId="77777777" w:rsidR="00F84265" w:rsidRPr="00F84265" w:rsidRDefault="00F84265" w:rsidP="00F84265">
            <w:pPr>
              <w:pBdr>
                <w:top w:val="nil"/>
                <w:left w:val="nil"/>
                <w:bottom w:val="nil"/>
                <w:right w:val="nil"/>
                <w:between w:val="nil"/>
              </w:pBdr>
              <w:tabs>
                <w:tab w:val="left" w:pos="1539"/>
                <w:tab w:val="left" w:pos="1540"/>
              </w:tabs>
              <w:ind w:left="1540" w:right="288"/>
              <w:rPr>
                <w:color w:val="FF0000"/>
              </w:rPr>
            </w:pPr>
          </w:p>
          <w:p w14:paraId="52B258BC" w14:textId="77777777" w:rsidR="00F84265" w:rsidRPr="00F84265" w:rsidRDefault="00C52372" w:rsidP="00F84265">
            <w:pPr>
              <w:widowControl w:val="0"/>
              <w:numPr>
                <w:ilvl w:val="1"/>
                <w:numId w:val="56"/>
              </w:numPr>
              <w:pBdr>
                <w:top w:val="nil"/>
                <w:left w:val="nil"/>
                <w:bottom w:val="nil"/>
                <w:right w:val="nil"/>
                <w:between w:val="nil"/>
              </w:pBdr>
              <w:tabs>
                <w:tab w:val="left" w:pos="1539"/>
                <w:tab w:val="left" w:pos="1540"/>
              </w:tabs>
              <w:spacing w:after="240"/>
              <w:ind w:right="288"/>
              <w:rPr>
                <w:color w:val="FF0000"/>
              </w:rPr>
            </w:pPr>
            <w:sdt>
              <w:sdtPr>
                <w:rPr>
                  <w:color w:val="FF0000"/>
                </w:rPr>
                <w:tag w:val="goog_rdk_1"/>
                <w:id w:val="17906516"/>
              </w:sdtPr>
              <w:sdtContent/>
            </w:sdt>
            <w:sdt>
              <w:sdtPr>
                <w:rPr>
                  <w:color w:val="FF0000"/>
                </w:rPr>
                <w:tag w:val="goog_rdk_2"/>
                <w:id w:val="1744750759"/>
              </w:sdtPr>
              <w:sdtContent/>
            </w:sdt>
            <w:sdt>
              <w:sdtPr>
                <w:rPr>
                  <w:color w:val="FF0000"/>
                </w:rPr>
                <w:tag w:val="goog_rdk_3"/>
                <w:id w:val="161974987"/>
              </w:sdtPr>
              <w:sdtContent/>
            </w:sdt>
            <w:sdt>
              <w:sdtPr>
                <w:rPr>
                  <w:color w:val="FF0000"/>
                </w:rPr>
                <w:tag w:val="goog_rdk_4"/>
                <w:id w:val="-624850494"/>
              </w:sdtPr>
              <w:sdtContent/>
            </w:sdt>
            <w:r w:rsidR="00F84265" w:rsidRPr="00F84265">
              <w:rPr>
                <w:color w:val="FF0000"/>
              </w:rPr>
              <w:t>Develop procedures and policies for educational technology and online instruction in consultation with Vice President of Instruction, and both college and district DEAC. Establish compliance with external mandates, including specifications articulated by Title 5, the Accrediting Commission for Community and Junior Colleges (ACCJC), and Section 508 of the Federal Rehabilitation Act.</w:t>
            </w:r>
          </w:p>
          <w:p w14:paraId="1F02F3F3" w14:textId="77777777" w:rsidR="00F84265" w:rsidRPr="00F84265" w:rsidRDefault="00F84265" w:rsidP="00F84265">
            <w:pPr>
              <w:widowControl w:val="0"/>
              <w:numPr>
                <w:ilvl w:val="1"/>
                <w:numId w:val="56"/>
              </w:numPr>
              <w:pBdr>
                <w:top w:val="nil"/>
                <w:left w:val="nil"/>
                <w:bottom w:val="nil"/>
                <w:right w:val="nil"/>
                <w:between w:val="nil"/>
              </w:pBdr>
              <w:tabs>
                <w:tab w:val="left" w:pos="1539"/>
                <w:tab w:val="left" w:pos="1540"/>
              </w:tabs>
              <w:spacing w:after="240"/>
              <w:ind w:right="342"/>
              <w:rPr>
                <w:color w:val="FF0000"/>
              </w:rPr>
            </w:pPr>
            <w:r w:rsidRPr="00F84265">
              <w:rPr>
                <w:color w:val="FF0000"/>
              </w:rPr>
              <w:t xml:space="preserve">Minimum campus technological standards </w:t>
            </w:r>
            <w:r w:rsidRPr="00F84265">
              <w:rPr>
                <w:color w:val="FF0000"/>
              </w:rPr>
              <w:lastRenderedPageBreak/>
              <w:t>in collaboration with Information Technology Services (ITS).</w:t>
            </w:r>
          </w:p>
          <w:p w14:paraId="4F5567F9"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rPr>
                <w:color w:val="FF0000"/>
              </w:rPr>
            </w:pPr>
            <w:r w:rsidRPr="00F84265">
              <w:rPr>
                <w:color w:val="FF0000"/>
              </w:rPr>
              <w:t>Make recommendations for:</w:t>
            </w:r>
          </w:p>
          <w:p w14:paraId="1A82AC3A" w14:textId="77777777" w:rsidR="00F84265" w:rsidRPr="00F84265" w:rsidRDefault="00F84265" w:rsidP="00F84265">
            <w:pPr>
              <w:widowControl w:val="0"/>
              <w:numPr>
                <w:ilvl w:val="1"/>
                <w:numId w:val="56"/>
              </w:numPr>
              <w:pBdr>
                <w:top w:val="nil"/>
                <w:left w:val="nil"/>
                <w:bottom w:val="nil"/>
                <w:right w:val="nil"/>
                <w:between w:val="nil"/>
              </w:pBdr>
              <w:tabs>
                <w:tab w:val="left" w:pos="1540"/>
              </w:tabs>
              <w:spacing w:after="240"/>
              <w:jc w:val="both"/>
              <w:rPr>
                <w:color w:val="FF0000"/>
              </w:rPr>
            </w:pPr>
            <w:r w:rsidRPr="00F84265">
              <w:rPr>
                <w:color w:val="FF0000"/>
              </w:rPr>
              <w:t>The implementation of centralized online student support services.</w:t>
            </w:r>
          </w:p>
          <w:p w14:paraId="2215EEB6" w14:textId="77777777" w:rsidR="00F84265" w:rsidRPr="00F84265" w:rsidRDefault="00F84265" w:rsidP="00F84265">
            <w:pPr>
              <w:widowControl w:val="0"/>
              <w:numPr>
                <w:ilvl w:val="1"/>
                <w:numId w:val="56"/>
              </w:numPr>
              <w:pBdr>
                <w:top w:val="nil"/>
                <w:left w:val="nil"/>
                <w:bottom w:val="nil"/>
                <w:right w:val="nil"/>
                <w:between w:val="nil"/>
              </w:pBdr>
              <w:tabs>
                <w:tab w:val="left" w:pos="1540"/>
              </w:tabs>
              <w:spacing w:after="240"/>
              <w:ind w:right="797"/>
              <w:jc w:val="both"/>
              <w:rPr>
                <w:color w:val="FF0000"/>
              </w:rPr>
            </w:pPr>
            <w:r w:rsidRPr="00F84265">
              <w:rPr>
                <w:color w:val="FF0000"/>
              </w:rPr>
              <w:t>The appropriate use of educational technology, in particular the proprietary applications that are used college-wide and impact students, faculty, and staff.</w:t>
            </w:r>
          </w:p>
          <w:p w14:paraId="3E737417" w14:textId="77777777" w:rsidR="00F84265" w:rsidRPr="00F84265" w:rsidRDefault="00F84265" w:rsidP="00F84265">
            <w:pPr>
              <w:widowControl w:val="0"/>
              <w:numPr>
                <w:ilvl w:val="1"/>
                <w:numId w:val="56"/>
              </w:numPr>
              <w:pBdr>
                <w:top w:val="nil"/>
                <w:left w:val="nil"/>
                <w:bottom w:val="nil"/>
                <w:right w:val="nil"/>
                <w:between w:val="nil"/>
              </w:pBdr>
              <w:tabs>
                <w:tab w:val="left" w:pos="1540"/>
              </w:tabs>
              <w:spacing w:after="240"/>
              <w:jc w:val="both"/>
              <w:rPr>
                <w:color w:val="FF0000"/>
              </w:rPr>
            </w:pPr>
            <w:r w:rsidRPr="00F84265">
              <w:rPr>
                <w:color w:val="FF0000"/>
              </w:rPr>
              <w:t>Equitable access to necessary technology for faculty, staff, and students.</w:t>
            </w:r>
          </w:p>
          <w:p w14:paraId="6E396421"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850"/>
              <w:rPr>
                <w:color w:val="FF0000"/>
              </w:rPr>
            </w:pPr>
            <w:r w:rsidRPr="00F84265">
              <w:rPr>
                <w:color w:val="FF0000"/>
              </w:rPr>
              <w:t>Support and review the annual Technology Refresh Process collaboration with Information Technology Services (ITS) and the Vice President of Administrative Services.</w:t>
            </w:r>
          </w:p>
          <w:p w14:paraId="2AC334A9"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752"/>
              <w:rPr>
                <w:color w:val="FF0000"/>
              </w:rPr>
            </w:pPr>
            <w:r w:rsidRPr="00F84265">
              <w:rPr>
                <w:color w:val="FF0000"/>
              </w:rPr>
              <w:t>Collaborate with the Professional Development Planning Committee to determine campus professional development needs related to technology.</w:t>
            </w:r>
          </w:p>
          <w:p w14:paraId="1DC7F5D0"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448"/>
              <w:rPr>
                <w:color w:val="FF0000"/>
              </w:rPr>
            </w:pPr>
            <w:r w:rsidRPr="00F84265">
              <w:rPr>
                <w:color w:val="FF0000"/>
              </w:rPr>
              <w:t>Consult with the Academic Senate when committee work may impact academic and professional matters that fall within the 10 + 1 area.</w:t>
            </w:r>
          </w:p>
          <w:p w14:paraId="1B2DEBCE"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after="240"/>
              <w:ind w:right="752"/>
              <w:rPr>
                <w:color w:val="FF0000"/>
              </w:rPr>
            </w:pPr>
            <w:r w:rsidRPr="00F84265">
              <w:rPr>
                <w:color w:val="FF0000"/>
              </w:rPr>
              <w:t>Consult, advise, and collaborate with other college and district colleagues concerned with the effective use of technology.</w:t>
            </w:r>
          </w:p>
          <w:p w14:paraId="4BBBFD00" w14:textId="77777777" w:rsidR="00F84265" w:rsidRPr="00F84265" w:rsidRDefault="00F84265" w:rsidP="00F84265">
            <w:pPr>
              <w:widowControl w:val="0"/>
              <w:numPr>
                <w:ilvl w:val="0"/>
                <w:numId w:val="56"/>
              </w:numPr>
              <w:pBdr>
                <w:top w:val="nil"/>
                <w:left w:val="nil"/>
                <w:bottom w:val="nil"/>
                <w:right w:val="nil"/>
                <w:between w:val="nil"/>
              </w:pBdr>
              <w:tabs>
                <w:tab w:val="left" w:pos="820"/>
              </w:tabs>
              <w:spacing w:before="240" w:after="240"/>
              <w:ind w:right="752"/>
              <w:rPr>
                <w:color w:val="FF0000"/>
              </w:rPr>
            </w:pPr>
            <w:r w:rsidRPr="00F84265">
              <w:rPr>
                <w:color w:val="FF0000"/>
              </w:rPr>
              <w:lastRenderedPageBreak/>
              <w:t>Continuously improve the Technology Committee structure, mission, plan, goals and objectives in order to adapt to the changing technology needs for instruction, student services, and business operations.</w:t>
            </w:r>
            <w:bookmarkStart w:id="1" w:name="_heading=h.3znysh7" w:colFirst="0" w:colLast="0"/>
            <w:bookmarkEnd w:id="1"/>
          </w:p>
          <w:p w14:paraId="11FC3625" w14:textId="4BAF1510" w:rsidR="00F84265" w:rsidRPr="002329F3" w:rsidRDefault="00C52372" w:rsidP="00D2091E">
            <w:pPr>
              <w:rPr>
                <w:rFonts w:cstheme="minorHAnsi"/>
                <w:color w:val="FF0000"/>
                <w:sz w:val="20"/>
                <w:szCs w:val="20"/>
              </w:rPr>
            </w:pPr>
            <w:hyperlink r:id="rId42" w:history="1">
              <w:r w:rsidR="00F84265" w:rsidRPr="00F84265">
                <w:rPr>
                  <w:rStyle w:val="Hyperlink"/>
                  <w:rFonts w:cstheme="minorHAnsi"/>
                  <w:sz w:val="20"/>
                  <w:szCs w:val="20"/>
                </w:rPr>
                <w:t>Draft updated bylaws for PBC review on May 17, 2023</w:t>
              </w:r>
            </w:hyperlink>
          </w:p>
        </w:tc>
        <w:tc>
          <w:tcPr>
            <w:tcW w:w="6120" w:type="dxa"/>
          </w:tcPr>
          <w:p w14:paraId="710378A6" w14:textId="093F6EA2" w:rsidR="005E0521" w:rsidRPr="005E0521" w:rsidRDefault="005E0521" w:rsidP="005E0521">
            <w:pPr>
              <w:rPr>
                <w:rFonts w:cstheme="minorHAnsi"/>
                <w:b/>
                <w:szCs w:val="24"/>
              </w:rPr>
            </w:pPr>
            <w:r w:rsidRPr="005E0521">
              <w:rPr>
                <w:rFonts w:cstheme="minorHAnsi"/>
                <w:b/>
                <w:szCs w:val="24"/>
              </w:rPr>
              <w:lastRenderedPageBreak/>
              <w:t>Membership</w:t>
            </w:r>
            <w:r w:rsidR="003666CC">
              <w:rPr>
                <w:rFonts w:cstheme="minorHAnsi"/>
                <w:b/>
                <w:szCs w:val="24"/>
              </w:rPr>
              <w:t xml:space="preserve"> </w:t>
            </w:r>
            <w:r w:rsidRPr="005E0521">
              <w:rPr>
                <w:rFonts w:cstheme="minorHAnsi"/>
                <w:b/>
                <w:szCs w:val="24"/>
              </w:rPr>
              <w:t>Representing (appointed by)</w:t>
            </w:r>
          </w:p>
          <w:p w14:paraId="2D3861CE"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Dean of Academic Support &amp; Learning Technologies (Tri-Chair &amp; Voting Member)</w:t>
            </w:r>
            <w:r w:rsidRPr="003666CC">
              <w:rPr>
                <w:rFonts w:cstheme="minorHAnsi"/>
                <w:strike/>
                <w:color w:val="FF0000"/>
                <w:sz w:val="20"/>
                <w:szCs w:val="24"/>
              </w:rPr>
              <w:tab/>
              <w:t>Instructional Planning Council</w:t>
            </w:r>
          </w:p>
          <w:p w14:paraId="670CEC15"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Vice President of Instruction (Voting Member)</w:t>
            </w:r>
            <w:r w:rsidRPr="003666CC">
              <w:rPr>
                <w:rFonts w:cstheme="minorHAnsi"/>
                <w:strike/>
                <w:color w:val="FF0000"/>
                <w:sz w:val="20"/>
                <w:szCs w:val="24"/>
              </w:rPr>
              <w:tab/>
              <w:t>Administrative Planning Council</w:t>
            </w:r>
          </w:p>
          <w:p w14:paraId="75C9D012"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Vice President of Student Services (Voting Member)</w:t>
            </w:r>
            <w:r w:rsidRPr="003666CC">
              <w:rPr>
                <w:rFonts w:cstheme="minorHAnsi"/>
                <w:strike/>
                <w:color w:val="FF0000"/>
                <w:sz w:val="20"/>
                <w:szCs w:val="24"/>
              </w:rPr>
              <w:tab/>
              <w:t>Planning &amp; Budgeting Council</w:t>
            </w:r>
          </w:p>
          <w:p w14:paraId="5A4038B3"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Administrator</w:t>
            </w:r>
            <w:r w:rsidRPr="003666CC">
              <w:rPr>
                <w:rFonts w:cstheme="minorHAnsi"/>
                <w:strike/>
                <w:color w:val="FF0000"/>
                <w:sz w:val="20"/>
                <w:szCs w:val="24"/>
              </w:rPr>
              <w:tab/>
              <w:t>Guided Pathways</w:t>
            </w:r>
          </w:p>
          <w:p w14:paraId="6CCC1619"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Vice President of Administrative Services (Resource Member)</w:t>
            </w:r>
            <w:r w:rsidRPr="003666CC">
              <w:rPr>
                <w:rFonts w:cstheme="minorHAnsi"/>
                <w:strike/>
                <w:color w:val="FF0000"/>
                <w:sz w:val="20"/>
                <w:szCs w:val="24"/>
              </w:rPr>
              <w:tab/>
              <w:t>Budget Office</w:t>
            </w:r>
          </w:p>
          <w:p w14:paraId="6C78AC93"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At-large classified staff</w:t>
            </w:r>
            <w:r w:rsidRPr="003666CC">
              <w:rPr>
                <w:rFonts w:cstheme="minorHAnsi"/>
                <w:strike/>
                <w:color w:val="FF0000"/>
                <w:sz w:val="20"/>
                <w:szCs w:val="24"/>
              </w:rPr>
              <w:tab/>
              <w:t>Classified Senate</w:t>
            </w:r>
          </w:p>
          <w:p w14:paraId="6C816807"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Instructional Technologist (Tri-Chair &amp; Voting Member)</w:t>
            </w:r>
            <w:r w:rsidRPr="003666CC">
              <w:rPr>
                <w:rFonts w:cstheme="minorHAnsi"/>
                <w:strike/>
                <w:color w:val="FF0000"/>
                <w:sz w:val="20"/>
                <w:szCs w:val="24"/>
              </w:rPr>
              <w:tab/>
              <w:t>Classified Senate</w:t>
            </w:r>
          </w:p>
          <w:p w14:paraId="3B80D2A6"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Library Support Specialist (Resource Member)</w:t>
            </w:r>
            <w:r w:rsidRPr="003666CC">
              <w:rPr>
                <w:rFonts w:cstheme="minorHAnsi"/>
                <w:strike/>
                <w:color w:val="FF0000"/>
                <w:sz w:val="20"/>
                <w:szCs w:val="24"/>
              </w:rPr>
              <w:tab/>
              <w:t>Library</w:t>
            </w:r>
          </w:p>
          <w:p w14:paraId="581DF8C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Instructional Aide II (Resource Member)</w:t>
            </w:r>
            <w:r w:rsidRPr="003666CC">
              <w:rPr>
                <w:rFonts w:cstheme="minorHAnsi"/>
                <w:strike/>
                <w:color w:val="FF0000"/>
                <w:sz w:val="20"/>
                <w:szCs w:val="24"/>
              </w:rPr>
              <w:tab/>
              <w:t>Learning Center</w:t>
            </w:r>
          </w:p>
          <w:p w14:paraId="10DCE4C6"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 xml:space="preserve">Project Director, </w:t>
            </w:r>
            <w:proofErr w:type="spellStart"/>
            <w:r w:rsidRPr="003666CC">
              <w:rPr>
                <w:rFonts w:cstheme="minorHAnsi"/>
                <w:strike/>
                <w:color w:val="FF0000"/>
                <w:sz w:val="20"/>
                <w:szCs w:val="24"/>
              </w:rPr>
              <w:t>TriO</w:t>
            </w:r>
            <w:proofErr w:type="spellEnd"/>
            <w:r w:rsidRPr="003666CC">
              <w:rPr>
                <w:rFonts w:cstheme="minorHAnsi"/>
                <w:strike/>
                <w:color w:val="FF0000"/>
                <w:sz w:val="20"/>
                <w:szCs w:val="24"/>
              </w:rPr>
              <w:t xml:space="preserve"> Upward Bound (Voting Member)</w:t>
            </w:r>
            <w:r w:rsidRPr="003666CC">
              <w:rPr>
                <w:rFonts w:cstheme="minorHAnsi"/>
                <w:strike/>
                <w:color w:val="FF0000"/>
                <w:sz w:val="20"/>
                <w:szCs w:val="24"/>
              </w:rPr>
              <w:tab/>
              <w:t>Student Services Planning Council</w:t>
            </w:r>
          </w:p>
          <w:p w14:paraId="05413F8C"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Online Education Coordinator, Faculty (Tri-Chair &amp; Voting Member)</w:t>
            </w:r>
            <w:r w:rsidRPr="003666CC">
              <w:rPr>
                <w:rFonts w:cstheme="minorHAnsi"/>
                <w:strike/>
                <w:color w:val="FF0000"/>
                <w:sz w:val="20"/>
                <w:szCs w:val="24"/>
              </w:rPr>
              <w:tab/>
              <w:t>Academic Senate &amp; Distance Education Advisory Committee</w:t>
            </w:r>
          </w:p>
          <w:p w14:paraId="332F998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(Voting Member)</w:t>
            </w:r>
            <w:r w:rsidRPr="003666CC">
              <w:rPr>
                <w:rFonts w:cstheme="minorHAnsi"/>
                <w:strike/>
                <w:color w:val="FF0000"/>
                <w:sz w:val="20"/>
                <w:szCs w:val="24"/>
              </w:rPr>
              <w:tab/>
              <w:t>Academic Senate</w:t>
            </w:r>
          </w:p>
          <w:p w14:paraId="4420B3D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359F3D7B"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39066862"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45DF4321"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Faculty (Resource Member)</w:t>
            </w:r>
            <w:r w:rsidRPr="003666CC">
              <w:rPr>
                <w:rFonts w:cstheme="minorHAnsi"/>
                <w:strike/>
                <w:color w:val="FF0000"/>
                <w:sz w:val="20"/>
                <w:szCs w:val="24"/>
              </w:rPr>
              <w:tab/>
              <w:t>Division</w:t>
            </w:r>
          </w:p>
          <w:p w14:paraId="211F266D"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CIETL Coordinator, Faculty (Resource Member)</w:t>
            </w:r>
            <w:r w:rsidRPr="003666CC">
              <w:rPr>
                <w:rFonts w:cstheme="minorHAnsi"/>
                <w:strike/>
                <w:color w:val="FF0000"/>
                <w:sz w:val="20"/>
                <w:szCs w:val="24"/>
              </w:rPr>
              <w:tab/>
              <w:t>Professional Learning Committee</w:t>
            </w:r>
          </w:p>
          <w:p w14:paraId="4311EA7B"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Senator at large for STEM (Voting Member)</w:t>
            </w:r>
            <w:r w:rsidRPr="003666CC">
              <w:rPr>
                <w:rFonts w:cstheme="minorHAnsi"/>
                <w:strike/>
                <w:color w:val="FF0000"/>
                <w:sz w:val="20"/>
                <w:szCs w:val="24"/>
              </w:rPr>
              <w:tab/>
              <w:t>Associated Students</w:t>
            </w:r>
          </w:p>
          <w:p w14:paraId="215D4415"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Senator </w:t>
            </w:r>
            <w:r w:rsidRPr="003666CC">
              <w:rPr>
                <w:rFonts w:cstheme="minorHAnsi"/>
                <w:strike/>
                <w:color w:val="FF0000"/>
                <w:sz w:val="20"/>
                <w:szCs w:val="24"/>
              </w:rPr>
              <w:tab/>
              <w:t>Associated Students</w:t>
            </w:r>
          </w:p>
          <w:p w14:paraId="1209937A"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District ITS Staff (by position)</w:t>
            </w:r>
            <w:r w:rsidRPr="003666CC">
              <w:rPr>
                <w:rFonts w:cstheme="minorHAnsi"/>
                <w:strike/>
                <w:color w:val="FF0000"/>
                <w:sz w:val="20"/>
                <w:szCs w:val="24"/>
              </w:rPr>
              <w:tab/>
            </w:r>
          </w:p>
          <w:p w14:paraId="146B6B7E"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Director of Information Technology Support Services (Voting Member)</w:t>
            </w:r>
            <w:r w:rsidRPr="003666CC">
              <w:rPr>
                <w:rFonts w:cstheme="minorHAnsi"/>
                <w:strike/>
                <w:color w:val="FF0000"/>
                <w:sz w:val="20"/>
                <w:szCs w:val="24"/>
              </w:rPr>
              <w:tab/>
              <w:t>District ITS</w:t>
            </w:r>
          </w:p>
          <w:p w14:paraId="78076EC7" w14:textId="77777777" w:rsidR="005E0521" w:rsidRPr="003666CC" w:rsidRDefault="005E0521" w:rsidP="005E0521">
            <w:pPr>
              <w:pStyle w:val="ListParagraph"/>
              <w:numPr>
                <w:ilvl w:val="0"/>
                <w:numId w:val="50"/>
              </w:numPr>
              <w:rPr>
                <w:rFonts w:cstheme="minorHAnsi"/>
                <w:strike/>
                <w:color w:val="FF0000"/>
                <w:sz w:val="20"/>
                <w:szCs w:val="24"/>
              </w:rPr>
            </w:pPr>
            <w:r w:rsidRPr="003666CC">
              <w:rPr>
                <w:rFonts w:cstheme="minorHAnsi"/>
                <w:strike/>
                <w:color w:val="FF0000"/>
                <w:sz w:val="20"/>
                <w:szCs w:val="24"/>
              </w:rPr>
              <w:t>IT Technician III (Voting Member) notification to CSEA/Classified Senate</w:t>
            </w:r>
            <w:r w:rsidRPr="003666CC">
              <w:rPr>
                <w:rFonts w:cstheme="minorHAnsi"/>
                <w:strike/>
                <w:color w:val="FF0000"/>
                <w:sz w:val="20"/>
                <w:szCs w:val="24"/>
              </w:rPr>
              <w:tab/>
              <w:t>Local ITS</w:t>
            </w:r>
          </w:p>
          <w:p w14:paraId="4355FD4E" w14:textId="77777777" w:rsidR="00CB482F" w:rsidRDefault="00CB482F" w:rsidP="004D3BC8">
            <w:pPr>
              <w:rPr>
                <w:rFonts w:cstheme="minorHAnsi"/>
                <w:color w:val="FF0000"/>
                <w:sz w:val="18"/>
                <w:szCs w:val="20"/>
              </w:rPr>
            </w:pPr>
          </w:p>
          <w:p w14:paraId="7AB36E11" w14:textId="77777777" w:rsidR="003666CC" w:rsidRPr="003666CC" w:rsidRDefault="003666CC" w:rsidP="004D3BC8">
            <w:pPr>
              <w:rPr>
                <w:rFonts w:cstheme="minorHAnsi"/>
                <w:color w:val="FF0000"/>
                <w:sz w:val="20"/>
                <w:szCs w:val="20"/>
              </w:rPr>
            </w:pPr>
            <w:r w:rsidRPr="003666CC">
              <w:rPr>
                <w:rFonts w:cstheme="minorHAnsi"/>
                <w:color w:val="FF0000"/>
                <w:sz w:val="20"/>
                <w:szCs w:val="20"/>
              </w:rPr>
              <w:t>Technology Committee Membership proposed as of May 17, 2023</w:t>
            </w:r>
          </w:p>
          <w:p w14:paraId="20A90917" w14:textId="77777777" w:rsidR="003666CC" w:rsidRDefault="003666CC" w:rsidP="004D3BC8">
            <w:pPr>
              <w:rPr>
                <w:rFonts w:cstheme="minorHAnsi"/>
                <w:color w:val="FF0000"/>
                <w:sz w:val="18"/>
                <w:szCs w:val="20"/>
              </w:rPr>
            </w:pPr>
          </w:p>
          <w:p w14:paraId="65057C88"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spacing w:before="93"/>
              <w:ind w:right="379"/>
              <w:rPr>
                <w:color w:val="FF0000"/>
              </w:rPr>
            </w:pPr>
            <w:r w:rsidRPr="003666CC">
              <w:rPr>
                <w:color w:val="FF0000"/>
              </w:rPr>
              <w:t>Dean of Academic Support and Learning Technologies (Tri-Chair, by position)</w:t>
            </w:r>
          </w:p>
          <w:p w14:paraId="1E874C91"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49"/>
              <w:rPr>
                <w:color w:val="FF0000"/>
              </w:rPr>
            </w:pPr>
            <w:r w:rsidRPr="003666CC">
              <w:rPr>
                <w:color w:val="FF0000"/>
              </w:rPr>
              <w:t>Faculty Online Education Coordinator (Tri-Chair, by position)</w:t>
            </w:r>
          </w:p>
          <w:p w14:paraId="47912460"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151"/>
              <w:rPr>
                <w:color w:val="FF0000"/>
              </w:rPr>
            </w:pPr>
            <w:r w:rsidRPr="003666CC">
              <w:rPr>
                <w:color w:val="FF0000"/>
              </w:rPr>
              <w:t>Instructional Technologist (Tri-Chair, by position)</w:t>
            </w:r>
          </w:p>
          <w:p w14:paraId="262D5E94"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Technology-focused Faculty Member (academic senate)</w:t>
            </w:r>
          </w:p>
          <w:p w14:paraId="3592163A" w14:textId="77777777" w:rsidR="003666CC" w:rsidRPr="003666CC" w:rsidRDefault="00C52372" w:rsidP="003666CC">
            <w:pPr>
              <w:widowControl w:val="0"/>
              <w:numPr>
                <w:ilvl w:val="0"/>
                <w:numId w:val="55"/>
              </w:numPr>
              <w:pBdr>
                <w:top w:val="nil"/>
                <w:left w:val="nil"/>
                <w:bottom w:val="nil"/>
                <w:right w:val="nil"/>
                <w:between w:val="nil"/>
              </w:pBdr>
              <w:tabs>
                <w:tab w:val="left" w:pos="1059"/>
                <w:tab w:val="left" w:pos="1060"/>
              </w:tabs>
              <w:rPr>
                <w:color w:val="FF0000"/>
              </w:rPr>
            </w:pPr>
            <w:sdt>
              <w:sdtPr>
                <w:rPr>
                  <w:color w:val="FF0000"/>
                </w:rPr>
                <w:tag w:val="goog_rdk_8"/>
                <w:id w:val="1071545207"/>
              </w:sdtPr>
              <w:sdtContent/>
            </w:sdt>
            <w:r w:rsidR="003666CC" w:rsidRPr="003666CC">
              <w:rPr>
                <w:color w:val="FF0000"/>
              </w:rPr>
              <w:t>District ITS representative</w:t>
            </w:r>
          </w:p>
          <w:p w14:paraId="406B8D55"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Local ITS representative</w:t>
            </w:r>
          </w:p>
          <w:p w14:paraId="7919BCAF"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680"/>
              <w:rPr>
                <w:color w:val="FF0000"/>
              </w:rPr>
            </w:pPr>
            <w:r w:rsidRPr="003666CC">
              <w:rPr>
                <w:color w:val="FF0000"/>
              </w:rPr>
              <w:t>Student Services Representative, Classified (SSPC Rep)</w:t>
            </w:r>
          </w:p>
          <w:p w14:paraId="6B68785D"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863"/>
              <w:rPr>
                <w:color w:val="FF0000"/>
              </w:rPr>
            </w:pPr>
            <w:r w:rsidRPr="003666CC">
              <w:rPr>
                <w:color w:val="FF0000"/>
              </w:rPr>
              <w:t>Associated Students of Cañada College representative</w:t>
            </w:r>
          </w:p>
          <w:p w14:paraId="21DE6C1E" w14:textId="1C6C385C" w:rsidR="003666CC" w:rsidRDefault="00C52372" w:rsidP="003666CC">
            <w:pPr>
              <w:widowControl w:val="0"/>
              <w:numPr>
                <w:ilvl w:val="0"/>
                <w:numId w:val="55"/>
              </w:numPr>
              <w:pBdr>
                <w:top w:val="nil"/>
                <w:left w:val="nil"/>
                <w:bottom w:val="nil"/>
                <w:right w:val="nil"/>
                <w:between w:val="nil"/>
              </w:pBdr>
              <w:tabs>
                <w:tab w:val="left" w:pos="1059"/>
                <w:tab w:val="left" w:pos="1060"/>
              </w:tabs>
              <w:spacing w:after="240"/>
              <w:rPr>
                <w:color w:val="FF0000"/>
              </w:rPr>
            </w:pPr>
            <w:sdt>
              <w:sdtPr>
                <w:rPr>
                  <w:color w:val="FF0000"/>
                </w:rPr>
                <w:tag w:val="goog_rdk_9"/>
                <w:id w:val="654422241"/>
              </w:sdtPr>
              <w:sdtContent/>
            </w:sdt>
            <w:sdt>
              <w:sdtPr>
                <w:rPr>
                  <w:color w:val="FF0000"/>
                </w:rPr>
                <w:tag w:val="goog_rdk_10"/>
                <w:id w:val="-98726217"/>
              </w:sdtPr>
              <w:sdtContent/>
            </w:sdt>
            <w:r w:rsidR="003666CC" w:rsidRPr="003666CC">
              <w:rPr>
                <w:color w:val="FF0000"/>
              </w:rPr>
              <w:t>Vice President of Administrative Services (by position)</w:t>
            </w:r>
          </w:p>
          <w:p w14:paraId="1D45ED02" w14:textId="08E730C8" w:rsidR="003666CC" w:rsidRPr="003666CC" w:rsidRDefault="003666CC" w:rsidP="003666CC">
            <w:pPr>
              <w:widowControl w:val="0"/>
              <w:pBdr>
                <w:top w:val="nil"/>
                <w:left w:val="nil"/>
                <w:bottom w:val="nil"/>
                <w:right w:val="nil"/>
                <w:between w:val="nil"/>
              </w:pBdr>
              <w:tabs>
                <w:tab w:val="left" w:pos="1059"/>
                <w:tab w:val="left" w:pos="1060"/>
              </w:tabs>
              <w:spacing w:after="240"/>
              <w:rPr>
                <w:color w:val="FF0000"/>
              </w:rPr>
            </w:pPr>
            <w:r>
              <w:rPr>
                <w:color w:val="FF0000"/>
              </w:rPr>
              <w:t xml:space="preserve">Resource Members </w:t>
            </w:r>
            <w:r w:rsidRPr="003666CC">
              <w:rPr>
                <w:color w:val="FF0000"/>
              </w:rPr>
              <w:t>should include at a minimum:</w:t>
            </w:r>
          </w:p>
          <w:p w14:paraId="1EA23514" w14:textId="77777777" w:rsidR="003666CC" w:rsidRPr="003666CC" w:rsidRDefault="003666CC" w:rsidP="003666CC">
            <w:pPr>
              <w:pBdr>
                <w:top w:val="nil"/>
                <w:left w:val="nil"/>
                <w:bottom w:val="nil"/>
                <w:right w:val="nil"/>
                <w:between w:val="nil"/>
              </w:pBdr>
              <w:rPr>
                <w:color w:val="FF0000"/>
                <w:sz w:val="13"/>
                <w:szCs w:val="13"/>
              </w:rPr>
            </w:pPr>
          </w:p>
          <w:p w14:paraId="4FDB0174"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1162"/>
              <w:rPr>
                <w:color w:val="FF0000"/>
              </w:rPr>
            </w:pPr>
            <w:r w:rsidRPr="003666CC">
              <w:rPr>
                <w:color w:val="FF0000"/>
              </w:rPr>
              <w:t>Technology-focused Faculty Representatives from each non-represented division</w:t>
            </w:r>
          </w:p>
          <w:p w14:paraId="1FD39A08"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1162"/>
              <w:rPr>
                <w:color w:val="FF0000"/>
              </w:rPr>
            </w:pPr>
            <w:r w:rsidRPr="003666CC">
              <w:rPr>
                <w:color w:val="FF0000"/>
              </w:rPr>
              <w:t>Disability Resource Center Representative</w:t>
            </w:r>
          </w:p>
          <w:p w14:paraId="13C8E50C"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ind w:right="283"/>
              <w:rPr>
                <w:color w:val="FF0000"/>
              </w:rPr>
            </w:pPr>
            <w:r w:rsidRPr="003666CC">
              <w:rPr>
                <w:color w:val="FF0000"/>
              </w:rPr>
              <w:t>Professional Development Planning Committee Representative</w:t>
            </w:r>
          </w:p>
          <w:p w14:paraId="1D07C36B"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Guided Pathways Advisory Committee Representative</w:t>
            </w:r>
          </w:p>
          <w:p w14:paraId="4DE0B357"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Library Representative</w:t>
            </w:r>
          </w:p>
          <w:p w14:paraId="404CF7C8"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Learning Center Representative</w:t>
            </w:r>
          </w:p>
          <w:p w14:paraId="63CA9210"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DEAC Representative</w:t>
            </w:r>
          </w:p>
          <w:p w14:paraId="6D526AEB"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rPr>
                <w:color w:val="FF0000"/>
              </w:rPr>
            </w:pPr>
            <w:r w:rsidRPr="003666CC">
              <w:rPr>
                <w:color w:val="FF0000"/>
              </w:rPr>
              <w:t>Vice President of Instruction</w:t>
            </w:r>
          </w:p>
          <w:p w14:paraId="0DDCA3EC" w14:textId="77777777" w:rsidR="003666CC" w:rsidRPr="003666CC" w:rsidRDefault="003666CC" w:rsidP="003666CC">
            <w:pPr>
              <w:widowControl w:val="0"/>
              <w:numPr>
                <w:ilvl w:val="0"/>
                <w:numId w:val="55"/>
              </w:numPr>
              <w:pBdr>
                <w:top w:val="nil"/>
                <w:left w:val="nil"/>
                <w:bottom w:val="nil"/>
                <w:right w:val="nil"/>
                <w:between w:val="nil"/>
              </w:pBdr>
              <w:tabs>
                <w:tab w:val="left" w:pos="1059"/>
                <w:tab w:val="left" w:pos="1060"/>
              </w:tabs>
              <w:spacing w:after="240"/>
              <w:rPr>
                <w:color w:val="FF0000"/>
              </w:rPr>
            </w:pPr>
            <w:r w:rsidRPr="003666CC">
              <w:rPr>
                <w:color w:val="FF0000"/>
              </w:rPr>
              <w:t>Vice President of Student Services</w:t>
            </w:r>
          </w:p>
          <w:p w14:paraId="6DE24A36" w14:textId="77777777" w:rsidR="003666CC" w:rsidRPr="003666CC" w:rsidRDefault="003666CC" w:rsidP="003666CC">
            <w:pPr>
              <w:widowControl w:val="0"/>
              <w:pBdr>
                <w:top w:val="nil"/>
                <w:left w:val="nil"/>
                <w:bottom w:val="nil"/>
                <w:right w:val="nil"/>
                <w:between w:val="nil"/>
              </w:pBdr>
              <w:tabs>
                <w:tab w:val="left" w:pos="1059"/>
                <w:tab w:val="left" w:pos="1060"/>
              </w:tabs>
              <w:spacing w:after="240"/>
              <w:rPr>
                <w:color w:val="FF0000"/>
              </w:rPr>
            </w:pPr>
          </w:p>
          <w:p w14:paraId="70ACD897" w14:textId="50928945" w:rsidR="003666CC" w:rsidRPr="000D5C0F" w:rsidRDefault="003666CC"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4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4AE2F" w14:textId="77777777" w:rsidR="00C52372" w:rsidRDefault="00C52372" w:rsidP="00F4549C">
      <w:pPr>
        <w:spacing w:after="0" w:line="240" w:lineRule="auto"/>
      </w:pPr>
      <w:r>
        <w:separator/>
      </w:r>
    </w:p>
  </w:endnote>
  <w:endnote w:type="continuationSeparator" w:id="0">
    <w:p w14:paraId="0716E7F0" w14:textId="77777777" w:rsidR="00C52372" w:rsidRDefault="00C52372"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58136"/>
      <w:docPartObj>
        <w:docPartGallery w:val="Page Numbers (Bottom of Page)"/>
        <w:docPartUnique/>
      </w:docPartObj>
    </w:sdtPr>
    <w:sdtEndPr>
      <w:rPr>
        <w:noProof/>
      </w:rPr>
    </w:sdtEndPr>
    <w:sdtContent>
      <w:p w14:paraId="1D8F7994" w14:textId="5240AB4F" w:rsidR="00C52372" w:rsidRDefault="00C5237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C21FA0D" w14:textId="77777777" w:rsidR="00C52372" w:rsidRDefault="00C5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AD0E6" w14:textId="77777777" w:rsidR="00C52372" w:rsidRDefault="00C52372" w:rsidP="00F4549C">
      <w:pPr>
        <w:spacing w:after="0" w:line="240" w:lineRule="auto"/>
      </w:pPr>
      <w:r>
        <w:separator/>
      </w:r>
    </w:p>
  </w:footnote>
  <w:footnote w:type="continuationSeparator" w:id="0">
    <w:p w14:paraId="7490EC55" w14:textId="77777777" w:rsidR="00C52372" w:rsidRDefault="00C52372"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EE6A7B"/>
    <w:multiLevelType w:val="hybridMultilevel"/>
    <w:tmpl w:val="69F4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3F2B"/>
    <w:multiLevelType w:val="hybridMultilevel"/>
    <w:tmpl w:val="083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D79B4"/>
    <w:multiLevelType w:val="multilevel"/>
    <w:tmpl w:val="9D2AE7A0"/>
    <w:lvl w:ilvl="0">
      <w:numFmt w:val="bullet"/>
      <w:lvlText w:val="●"/>
      <w:lvlJc w:val="left"/>
      <w:pPr>
        <w:ind w:left="360" w:hanging="360"/>
      </w:pPr>
      <w:rPr>
        <w:rFonts w:ascii="Arial" w:eastAsia="Arial" w:hAnsi="Arial" w:cs="Arial"/>
        <w:b w:val="0"/>
        <w:i w:val="0"/>
        <w:sz w:val="22"/>
        <w:szCs w:val="22"/>
      </w:rPr>
    </w:lvl>
    <w:lvl w:ilvl="1">
      <w:numFmt w:val="bullet"/>
      <w:lvlText w:val="•"/>
      <w:lvlJc w:val="left"/>
      <w:pPr>
        <w:ind w:left="730" w:hanging="360"/>
      </w:pPr>
    </w:lvl>
    <w:lvl w:ilvl="2">
      <w:numFmt w:val="bullet"/>
      <w:lvlText w:val="•"/>
      <w:lvlJc w:val="left"/>
      <w:pPr>
        <w:ind w:left="1101" w:hanging="360"/>
      </w:pPr>
    </w:lvl>
    <w:lvl w:ilvl="3">
      <w:numFmt w:val="bullet"/>
      <w:lvlText w:val="•"/>
      <w:lvlJc w:val="left"/>
      <w:pPr>
        <w:ind w:left="1471" w:hanging="360"/>
      </w:pPr>
    </w:lvl>
    <w:lvl w:ilvl="4">
      <w:numFmt w:val="bullet"/>
      <w:lvlText w:val="•"/>
      <w:lvlJc w:val="left"/>
      <w:pPr>
        <w:ind w:left="1842" w:hanging="360"/>
      </w:pPr>
    </w:lvl>
    <w:lvl w:ilvl="5">
      <w:numFmt w:val="bullet"/>
      <w:lvlText w:val="•"/>
      <w:lvlJc w:val="left"/>
      <w:pPr>
        <w:ind w:left="2212" w:hanging="360"/>
      </w:pPr>
    </w:lvl>
    <w:lvl w:ilvl="6">
      <w:numFmt w:val="bullet"/>
      <w:lvlText w:val="•"/>
      <w:lvlJc w:val="left"/>
      <w:pPr>
        <w:ind w:left="2583" w:hanging="360"/>
      </w:pPr>
    </w:lvl>
    <w:lvl w:ilvl="7">
      <w:numFmt w:val="bullet"/>
      <w:lvlText w:val="•"/>
      <w:lvlJc w:val="left"/>
      <w:pPr>
        <w:ind w:left="2953" w:hanging="360"/>
      </w:pPr>
    </w:lvl>
    <w:lvl w:ilvl="8">
      <w:numFmt w:val="bullet"/>
      <w:lvlText w:val="•"/>
      <w:lvlJc w:val="left"/>
      <w:pPr>
        <w:ind w:left="3324" w:hanging="360"/>
      </w:pPr>
    </w:lvl>
  </w:abstractNum>
  <w:abstractNum w:abstractNumId="6"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F563583"/>
    <w:multiLevelType w:val="hybridMultilevel"/>
    <w:tmpl w:val="44C24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F6FCC"/>
    <w:multiLevelType w:val="hybridMultilevel"/>
    <w:tmpl w:val="850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D2F98"/>
    <w:multiLevelType w:val="multilevel"/>
    <w:tmpl w:val="1B8E6F3E"/>
    <w:lvl w:ilvl="0">
      <w:start w:val="1"/>
      <w:numFmt w:val="decimal"/>
      <w:lvlText w:val="%1."/>
      <w:lvlJc w:val="left"/>
      <w:pPr>
        <w:ind w:left="820" w:hanging="360"/>
      </w:pPr>
      <w:rPr>
        <w:rFonts w:ascii="Arial" w:eastAsia="Arial" w:hAnsi="Arial" w:cs="Arial"/>
        <w:b w:val="0"/>
        <w:i w:val="0"/>
        <w:sz w:val="22"/>
        <w:szCs w:val="22"/>
      </w:rPr>
    </w:lvl>
    <w:lvl w:ilvl="1">
      <w:numFmt w:val="bullet"/>
      <w:lvlText w:val="o"/>
      <w:lvlJc w:val="left"/>
      <w:pPr>
        <w:ind w:left="1540" w:hanging="360"/>
      </w:pPr>
      <w:rPr>
        <w:rFonts w:ascii="Arial" w:eastAsia="Arial" w:hAnsi="Arial" w:cs="Arial"/>
        <w:b w:val="0"/>
        <w:i w:val="0"/>
        <w:sz w:val="22"/>
        <w:szCs w:val="22"/>
      </w:rPr>
    </w:lvl>
    <w:lvl w:ilvl="2">
      <w:numFmt w:val="bullet"/>
      <w:lvlText w:val="•"/>
      <w:lvlJc w:val="left"/>
      <w:pPr>
        <w:ind w:left="2513" w:hanging="360"/>
      </w:pPr>
    </w:lvl>
    <w:lvl w:ilvl="3">
      <w:numFmt w:val="bullet"/>
      <w:lvlText w:val="•"/>
      <w:lvlJc w:val="left"/>
      <w:pPr>
        <w:ind w:left="3486" w:hanging="360"/>
      </w:pPr>
    </w:lvl>
    <w:lvl w:ilvl="4">
      <w:numFmt w:val="bullet"/>
      <w:lvlText w:val="•"/>
      <w:lvlJc w:val="left"/>
      <w:pPr>
        <w:ind w:left="4460" w:hanging="360"/>
      </w:pPr>
    </w:lvl>
    <w:lvl w:ilvl="5">
      <w:numFmt w:val="bullet"/>
      <w:lvlText w:val="•"/>
      <w:lvlJc w:val="left"/>
      <w:pPr>
        <w:ind w:left="5433" w:hanging="360"/>
      </w:pPr>
    </w:lvl>
    <w:lvl w:ilvl="6">
      <w:numFmt w:val="bullet"/>
      <w:lvlText w:val="•"/>
      <w:lvlJc w:val="left"/>
      <w:pPr>
        <w:ind w:left="6406" w:hanging="360"/>
      </w:pPr>
    </w:lvl>
    <w:lvl w:ilvl="7">
      <w:numFmt w:val="bullet"/>
      <w:lvlText w:val="•"/>
      <w:lvlJc w:val="left"/>
      <w:pPr>
        <w:ind w:left="7380" w:hanging="360"/>
      </w:pPr>
    </w:lvl>
    <w:lvl w:ilvl="8">
      <w:numFmt w:val="bullet"/>
      <w:lvlText w:val="•"/>
      <w:lvlJc w:val="left"/>
      <w:pPr>
        <w:ind w:left="8353" w:hanging="360"/>
      </w:pPr>
    </w:lvl>
  </w:abstractNum>
  <w:abstractNum w:abstractNumId="24"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A554B"/>
    <w:multiLevelType w:val="multilevel"/>
    <w:tmpl w:val="43A4701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6"/>
      <w:numFmt w:val="decimal"/>
      <w:lvlText w:val="%3"/>
      <w:lvlJc w:val="left"/>
      <w:pPr>
        <w:ind w:left="2160" w:hanging="360"/>
      </w:pPr>
      <w:rPr>
        <w:rFonts w:hint="default"/>
        <w:sz w:val="1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4"/>
  </w:num>
  <w:num w:numId="3">
    <w:abstractNumId w:val="55"/>
  </w:num>
  <w:num w:numId="4">
    <w:abstractNumId w:val="37"/>
  </w:num>
  <w:num w:numId="5">
    <w:abstractNumId w:val="0"/>
  </w:num>
  <w:num w:numId="6">
    <w:abstractNumId w:val="28"/>
  </w:num>
  <w:num w:numId="7">
    <w:abstractNumId w:val="1"/>
  </w:num>
  <w:num w:numId="8">
    <w:abstractNumId w:val="26"/>
  </w:num>
  <w:num w:numId="9">
    <w:abstractNumId w:val="38"/>
  </w:num>
  <w:num w:numId="10">
    <w:abstractNumId w:val="45"/>
  </w:num>
  <w:num w:numId="11">
    <w:abstractNumId w:val="6"/>
  </w:num>
  <w:num w:numId="12">
    <w:abstractNumId w:val="22"/>
  </w:num>
  <w:num w:numId="13">
    <w:abstractNumId w:val="47"/>
  </w:num>
  <w:num w:numId="14">
    <w:abstractNumId w:val="18"/>
  </w:num>
  <w:num w:numId="15">
    <w:abstractNumId w:val="10"/>
  </w:num>
  <w:num w:numId="16">
    <w:abstractNumId w:val="33"/>
  </w:num>
  <w:num w:numId="17">
    <w:abstractNumId w:val="34"/>
  </w:num>
  <w:num w:numId="18">
    <w:abstractNumId w:val="17"/>
  </w:num>
  <w:num w:numId="19">
    <w:abstractNumId w:val="24"/>
  </w:num>
  <w:num w:numId="20">
    <w:abstractNumId w:val="46"/>
  </w:num>
  <w:num w:numId="21">
    <w:abstractNumId w:val="41"/>
  </w:num>
  <w:num w:numId="22">
    <w:abstractNumId w:val="15"/>
  </w:num>
  <w:num w:numId="23">
    <w:abstractNumId w:val="19"/>
  </w:num>
  <w:num w:numId="24">
    <w:abstractNumId w:val="12"/>
  </w:num>
  <w:num w:numId="25">
    <w:abstractNumId w:val="42"/>
  </w:num>
  <w:num w:numId="26">
    <w:abstractNumId w:val="9"/>
  </w:num>
  <w:num w:numId="27">
    <w:abstractNumId w:val="11"/>
  </w:num>
  <w:num w:numId="28">
    <w:abstractNumId w:val="30"/>
  </w:num>
  <w:num w:numId="29">
    <w:abstractNumId w:val="53"/>
  </w:num>
  <w:num w:numId="30">
    <w:abstractNumId w:val="51"/>
  </w:num>
  <w:num w:numId="31">
    <w:abstractNumId w:val="2"/>
  </w:num>
  <w:num w:numId="32">
    <w:abstractNumId w:val="31"/>
  </w:num>
  <w:num w:numId="33">
    <w:abstractNumId w:val="44"/>
  </w:num>
  <w:num w:numId="34">
    <w:abstractNumId w:val="50"/>
  </w:num>
  <w:num w:numId="35">
    <w:abstractNumId w:val="13"/>
  </w:num>
  <w:num w:numId="36">
    <w:abstractNumId w:val="8"/>
  </w:num>
  <w:num w:numId="37">
    <w:abstractNumId w:val="16"/>
  </w:num>
  <w:num w:numId="38">
    <w:abstractNumId w:val="39"/>
  </w:num>
  <w:num w:numId="39">
    <w:abstractNumId w:val="21"/>
  </w:num>
  <w:num w:numId="40">
    <w:abstractNumId w:val="25"/>
  </w:num>
  <w:num w:numId="41">
    <w:abstractNumId w:val="49"/>
  </w:num>
  <w:num w:numId="42">
    <w:abstractNumId w:val="35"/>
  </w:num>
  <w:num w:numId="43">
    <w:abstractNumId w:val="48"/>
  </w:num>
  <w:num w:numId="44">
    <w:abstractNumId w:val="43"/>
  </w:num>
  <w:num w:numId="45">
    <w:abstractNumId w:val="29"/>
  </w:num>
  <w:num w:numId="46">
    <w:abstractNumId w:val="7"/>
  </w:num>
  <w:num w:numId="47">
    <w:abstractNumId w:val="40"/>
  </w:num>
  <w:num w:numId="48">
    <w:abstractNumId w:val="36"/>
  </w:num>
  <w:num w:numId="49">
    <w:abstractNumId w:val="32"/>
  </w:num>
  <w:num w:numId="50">
    <w:abstractNumId w:val="52"/>
  </w:num>
  <w:num w:numId="51">
    <w:abstractNumId w:val="3"/>
  </w:num>
  <w:num w:numId="52">
    <w:abstractNumId w:val="4"/>
  </w:num>
  <w:num w:numId="53">
    <w:abstractNumId w:val="20"/>
  </w:num>
  <w:num w:numId="54">
    <w:abstractNumId w:val="14"/>
  </w:num>
  <w:num w:numId="55">
    <w:abstractNumId w:val="5"/>
  </w:num>
  <w:num w:numId="56">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8B"/>
    <w:rsid w:val="00064C43"/>
    <w:rsid w:val="0006593D"/>
    <w:rsid w:val="00072329"/>
    <w:rsid w:val="00080064"/>
    <w:rsid w:val="000D09DD"/>
    <w:rsid w:val="000D5C0F"/>
    <w:rsid w:val="000E172A"/>
    <w:rsid w:val="000E7FC3"/>
    <w:rsid w:val="000F678C"/>
    <w:rsid w:val="00130256"/>
    <w:rsid w:val="001424F8"/>
    <w:rsid w:val="00166B6F"/>
    <w:rsid w:val="001768A1"/>
    <w:rsid w:val="0018504F"/>
    <w:rsid w:val="00195665"/>
    <w:rsid w:val="001B185F"/>
    <w:rsid w:val="001C75B3"/>
    <w:rsid w:val="001D52B5"/>
    <w:rsid w:val="001D7316"/>
    <w:rsid w:val="001E162C"/>
    <w:rsid w:val="001E7E7F"/>
    <w:rsid w:val="002329F3"/>
    <w:rsid w:val="00233542"/>
    <w:rsid w:val="00237378"/>
    <w:rsid w:val="00262934"/>
    <w:rsid w:val="00267E8B"/>
    <w:rsid w:val="00292194"/>
    <w:rsid w:val="00295E2E"/>
    <w:rsid w:val="002A233E"/>
    <w:rsid w:val="002D0126"/>
    <w:rsid w:val="002D0DAB"/>
    <w:rsid w:val="002D6B20"/>
    <w:rsid w:val="002E2973"/>
    <w:rsid w:val="00327A9C"/>
    <w:rsid w:val="003473D4"/>
    <w:rsid w:val="00357893"/>
    <w:rsid w:val="003666CC"/>
    <w:rsid w:val="003873F6"/>
    <w:rsid w:val="003930BA"/>
    <w:rsid w:val="00397FF7"/>
    <w:rsid w:val="003B507E"/>
    <w:rsid w:val="003C7D24"/>
    <w:rsid w:val="003E7762"/>
    <w:rsid w:val="003F68E0"/>
    <w:rsid w:val="00402808"/>
    <w:rsid w:val="00404A33"/>
    <w:rsid w:val="00413552"/>
    <w:rsid w:val="00435D9B"/>
    <w:rsid w:val="004954C1"/>
    <w:rsid w:val="004A4E39"/>
    <w:rsid w:val="004C3D5F"/>
    <w:rsid w:val="004C7570"/>
    <w:rsid w:val="004D3BC8"/>
    <w:rsid w:val="004D77EA"/>
    <w:rsid w:val="004E62EB"/>
    <w:rsid w:val="00501B07"/>
    <w:rsid w:val="00527AA5"/>
    <w:rsid w:val="00534125"/>
    <w:rsid w:val="00566415"/>
    <w:rsid w:val="005B6357"/>
    <w:rsid w:val="005E0521"/>
    <w:rsid w:val="005E1A8E"/>
    <w:rsid w:val="005F3035"/>
    <w:rsid w:val="00600A28"/>
    <w:rsid w:val="00614956"/>
    <w:rsid w:val="00617A4F"/>
    <w:rsid w:val="006437FE"/>
    <w:rsid w:val="00652C6D"/>
    <w:rsid w:val="00657AD5"/>
    <w:rsid w:val="0066044E"/>
    <w:rsid w:val="00671DE3"/>
    <w:rsid w:val="006D1168"/>
    <w:rsid w:val="006F190D"/>
    <w:rsid w:val="006F3B34"/>
    <w:rsid w:val="00703BB3"/>
    <w:rsid w:val="00721EF3"/>
    <w:rsid w:val="007245FF"/>
    <w:rsid w:val="00731E22"/>
    <w:rsid w:val="0073301E"/>
    <w:rsid w:val="00762CD9"/>
    <w:rsid w:val="007F0706"/>
    <w:rsid w:val="007F77E7"/>
    <w:rsid w:val="008117A2"/>
    <w:rsid w:val="00837817"/>
    <w:rsid w:val="00845F7B"/>
    <w:rsid w:val="00892DA7"/>
    <w:rsid w:val="008952EA"/>
    <w:rsid w:val="008A6200"/>
    <w:rsid w:val="008A74AF"/>
    <w:rsid w:val="008B3F7C"/>
    <w:rsid w:val="008C483F"/>
    <w:rsid w:val="008E6B00"/>
    <w:rsid w:val="00916A4D"/>
    <w:rsid w:val="009A2EEE"/>
    <w:rsid w:val="009C06BE"/>
    <w:rsid w:val="009D3656"/>
    <w:rsid w:val="009E5350"/>
    <w:rsid w:val="00A02F63"/>
    <w:rsid w:val="00A364A1"/>
    <w:rsid w:val="00A40A51"/>
    <w:rsid w:val="00A469DE"/>
    <w:rsid w:val="00A63BFE"/>
    <w:rsid w:val="00A74625"/>
    <w:rsid w:val="00A902FE"/>
    <w:rsid w:val="00AA4E60"/>
    <w:rsid w:val="00AD0700"/>
    <w:rsid w:val="00AE7EC0"/>
    <w:rsid w:val="00B23407"/>
    <w:rsid w:val="00B41DA9"/>
    <w:rsid w:val="00B61D25"/>
    <w:rsid w:val="00B726DE"/>
    <w:rsid w:val="00B7433F"/>
    <w:rsid w:val="00C01B5F"/>
    <w:rsid w:val="00C10840"/>
    <w:rsid w:val="00C10A82"/>
    <w:rsid w:val="00C10DC4"/>
    <w:rsid w:val="00C411E4"/>
    <w:rsid w:val="00C52372"/>
    <w:rsid w:val="00C55A5F"/>
    <w:rsid w:val="00CA0451"/>
    <w:rsid w:val="00CA2ED9"/>
    <w:rsid w:val="00CB482F"/>
    <w:rsid w:val="00CC1153"/>
    <w:rsid w:val="00CC53C7"/>
    <w:rsid w:val="00D07196"/>
    <w:rsid w:val="00D2091E"/>
    <w:rsid w:val="00D645EF"/>
    <w:rsid w:val="00D72726"/>
    <w:rsid w:val="00D851F3"/>
    <w:rsid w:val="00D972DA"/>
    <w:rsid w:val="00DD6132"/>
    <w:rsid w:val="00DE265C"/>
    <w:rsid w:val="00E2207B"/>
    <w:rsid w:val="00E30A0C"/>
    <w:rsid w:val="00E55C62"/>
    <w:rsid w:val="00E67DE6"/>
    <w:rsid w:val="00EA3486"/>
    <w:rsid w:val="00EC044C"/>
    <w:rsid w:val="00EC3B9F"/>
    <w:rsid w:val="00EE109D"/>
    <w:rsid w:val="00EE65AA"/>
    <w:rsid w:val="00F21301"/>
    <w:rsid w:val="00F44C54"/>
    <w:rsid w:val="00F4549C"/>
    <w:rsid w:val="00F5106A"/>
    <w:rsid w:val="00F84265"/>
    <w:rsid w:val="00F90459"/>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D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classifiedsenate/index.php" TargetMode="External"/><Relationship Id="rId18" Type="http://schemas.openxmlformats.org/officeDocument/2006/relationships/image" Target="media/image2.png"/><Relationship Id="rId26" Type="http://schemas.openxmlformats.org/officeDocument/2006/relationships/hyperlink" Target="https://canadacollege.edu/planningbudgetingcouncil/1819/PBC_Bylaws%20as%20of%202019.pdf" TargetMode="External"/><Relationship Id="rId39" Type="http://schemas.openxmlformats.org/officeDocument/2006/relationships/hyperlink" Target="http://www.ugeducation.ucla.edu/tap/" TargetMode="External"/><Relationship Id="rId21" Type="http://schemas.openxmlformats.org/officeDocument/2006/relationships/hyperlink" Target="https://www.canadacollege.edu/classifiedsenate/Canada-Classified-Senate-Constitution-05-18-09.pdf" TargetMode="External"/><Relationship Id="rId34" Type="http://schemas.openxmlformats.org/officeDocument/2006/relationships/hyperlink" Target="https://canadacollege.edu/academicsenate/bylaws.php" TargetMode="External"/><Relationship Id="rId42" Type="http://schemas.openxmlformats.org/officeDocument/2006/relationships/hyperlink" Target="https://canadacollege.edu/planningbudgetingcouncil/2022-23/tech-comm-bylaws-update-5.9.23.doc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nadacollege.edu/sspc/index.php" TargetMode="External"/><Relationship Id="rId29" Type="http://schemas.openxmlformats.org/officeDocument/2006/relationships/hyperlink" Target="https://canadacollege.edu/sspc/docs/1920/SSPC%20Bylaws%204.14.21%20Revise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adacollege.edu/academicsenate/index.php" TargetMode="External"/><Relationship Id="rId24" Type="http://schemas.openxmlformats.org/officeDocument/2006/relationships/hyperlink" Target="https://www.canadacollege.edu/classifiedsenate/Classified-Senate-Bylaws-07.pdf" TargetMode="External"/><Relationship Id="rId32" Type="http://schemas.openxmlformats.org/officeDocument/2006/relationships/hyperlink" Target="https://docs.google.com/document/d/1_Ww1Z4DOok7RaFbxLz7hT5AaGar5o-kycdvMjp5apRA/edit?usp=sharing" TargetMode="External"/><Relationship Id="rId37" Type="http://schemas.openxmlformats.org/officeDocument/2006/relationships/hyperlink" Target="https://canadacollege.edu/planningbudgetingcouncil/2022-23/deac-bylaws-update-5.15.23.docx" TargetMode="External"/><Relationship Id="rId40" Type="http://schemas.openxmlformats.org/officeDocument/2006/relationships/hyperlink" Target="https://www.honorstransfercouncil.org/"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nadacollege.edu/ipc/" TargetMode="External"/><Relationship Id="rId23" Type="http://schemas.openxmlformats.org/officeDocument/2006/relationships/hyperlink" Target="https://www.canadacollege.edu/classifiedsenate/docs/Statement%20of%20Ethics_FINAL_1_31_18.pdf" TargetMode="External"/><Relationship Id="rId28" Type="http://schemas.openxmlformats.org/officeDocument/2006/relationships/hyperlink" Target="https://www.canadacollege.edu/ipc/docs/ipcbylawsapril2023.pdf" TargetMode="External"/><Relationship Id="rId36" Type="http://schemas.openxmlformats.org/officeDocument/2006/relationships/hyperlink" Target="https://canadacollege.edu/inside/CIETL/index.html" TargetMode="Externa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s://canadacollege.edu/planningbudgetingcouncil/2022-23/draft-eapc-bylaws-november-29-2022.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planningbudgetingcouncil/index.php" TargetMode="External"/><Relationship Id="rId22" Type="http://schemas.openxmlformats.org/officeDocument/2006/relationships/hyperlink" Target="https://www.canadacollege.edu/classifiedsenate/Classified-Senate-Bylaws-07.pdf" TargetMode="External"/><Relationship Id="rId27" Type="http://schemas.openxmlformats.org/officeDocument/2006/relationships/hyperlink" Target="https://canadacollege.edu/planningbudgetingcouncil/members.php" TargetMode="External"/><Relationship Id="rId30" Type="http://schemas.openxmlformats.org/officeDocument/2006/relationships/hyperlink" Target="https://canadacollege.edu/apc/documents/The%20APC%20Bylaws-Final.pdf" TargetMode="External"/><Relationship Id="rId35"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anadacollege.edu/studentlife/ASCC.php" TargetMode="External"/><Relationship Id="rId17" Type="http://schemas.openxmlformats.org/officeDocument/2006/relationships/hyperlink" Target="https://canadacollege.edu/eapc/index.php" TargetMode="External"/><Relationship Id="rId25" Type="http://schemas.openxmlformats.org/officeDocument/2006/relationships/hyperlink" Target="https://www.canadacollege.edu/studentlife/docs/ASCC-Constitution.pdf" TargetMode="External"/><Relationship Id="rId33" Type="http://schemas.openxmlformats.org/officeDocument/2006/relationships/hyperlink" Target="https://canadacollege.edu/academicsenate/bylaws.php" TargetMode="External"/><Relationship Id="rId38"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20" Type="http://schemas.openxmlformats.org/officeDocument/2006/relationships/hyperlink" Target="https://canadacollege.edu/academicsenate/bylaws.php" TargetMode="External"/><Relationship Id="rId41" Type="http://schemas.openxmlformats.org/officeDocument/2006/relationships/hyperlink" Target="https://canadacollege.edu/safetycommittee/2021%201210%20CAN%20SafetyCommittee_Byla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c55ecc-363e-43e9-bfac-4ba2e86f45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5" ma:contentTypeDescription="Create a new document." ma:contentTypeScope="" ma:versionID="900dfa885e66ede44dac9437f05f45e0">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a0393aa21a56e339b5acabf351bccbce"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2.xml><?xml version="1.0" encoding="utf-8"?>
<ds:datastoreItem xmlns:ds="http://schemas.openxmlformats.org/officeDocument/2006/customXml" ds:itemID="{828504C6-7D61-4020-A42F-9842AE93761A}">
  <ds:schemaRefs>
    <ds:schemaRef ds:uri="http://purl.org/dc/dcmitype/"/>
    <ds:schemaRef ds:uri="http://purl.org/dc/elements/1.1/"/>
    <ds:schemaRef ds:uri="http://schemas.microsoft.com/office/2006/documentManagement/types"/>
    <ds:schemaRef ds:uri="bb5bbb0b-6c89-44d7-be61-0adfe653f983"/>
    <ds:schemaRef ds:uri="http://schemas.openxmlformats.org/package/2006/metadata/core-properties"/>
    <ds:schemaRef ds:uri="http://schemas.microsoft.com/office/2006/metadata/properties"/>
    <ds:schemaRef ds:uri="http://schemas.microsoft.com/office/infopath/2007/PartnerControls"/>
    <ds:schemaRef ds:uri="http://purl.org/dc/terms/"/>
    <ds:schemaRef ds:uri="2bc55ecc-363e-43e9-bfac-4ba2e86f45ee"/>
    <ds:schemaRef ds:uri="http://www.w3.org/XML/1998/namespace"/>
  </ds:schemaRefs>
</ds:datastoreItem>
</file>

<file path=customXml/itemProps3.xml><?xml version="1.0" encoding="utf-8"?>
<ds:datastoreItem xmlns:ds="http://schemas.openxmlformats.org/officeDocument/2006/customXml" ds:itemID="{ECE243F5-5D31-4AF0-AEC8-5C2B1727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3</cp:revision>
  <cp:lastPrinted>2018-12-12T18:27:00Z</cp:lastPrinted>
  <dcterms:created xsi:type="dcterms:W3CDTF">2023-05-17T21:57:00Z</dcterms:created>
  <dcterms:modified xsi:type="dcterms:W3CDTF">2023-05-17T21:58:00Z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