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17457" w14:textId="77777777" w:rsidR="004B361F" w:rsidRDefault="004B361F" w:rsidP="00047E1A">
      <w:pPr>
        <w:tabs>
          <w:tab w:val="left" w:pos="3342"/>
          <w:tab w:val="left" w:pos="6459"/>
        </w:tabs>
        <w:rPr>
          <w:rFonts w:cstheme="minorHAnsi"/>
          <w:b/>
          <w:sz w:val="20"/>
          <w:szCs w:val="20"/>
        </w:rPr>
      </w:pPr>
      <w:r w:rsidRPr="00003419">
        <w:rPr>
          <w:rFonts w:cstheme="minorHAnsi"/>
          <w:b/>
          <w:sz w:val="20"/>
          <w:szCs w:val="20"/>
        </w:rPr>
        <w:t>Cañada College</w:t>
      </w:r>
    </w:p>
    <w:p w14:paraId="5A182CA7" w14:textId="52383998" w:rsidR="00047E1A" w:rsidRDefault="00AB5D37" w:rsidP="00AB5D37">
      <w:pPr>
        <w:tabs>
          <w:tab w:val="left" w:pos="3342"/>
          <w:tab w:val="left" w:pos="6459"/>
        </w:tabs>
        <w:rPr>
          <w:rFonts w:cstheme="minorHAnsi"/>
          <w:b/>
          <w:sz w:val="20"/>
          <w:szCs w:val="20"/>
        </w:rPr>
      </w:pPr>
      <w:r>
        <w:rPr>
          <w:rFonts w:cstheme="minorHAnsi"/>
          <w:b/>
          <w:sz w:val="20"/>
          <w:szCs w:val="20"/>
        </w:rPr>
        <w:t xml:space="preserve">Implementation of the </w:t>
      </w:r>
      <w:r w:rsidR="00003419" w:rsidRPr="00003419">
        <w:rPr>
          <w:rFonts w:cstheme="minorHAnsi"/>
          <w:b/>
          <w:sz w:val="20"/>
          <w:szCs w:val="20"/>
        </w:rPr>
        <w:t>2012-2017</w:t>
      </w:r>
      <w:r w:rsidR="00047E1A" w:rsidRPr="00003419">
        <w:rPr>
          <w:rFonts w:cstheme="minorHAnsi"/>
          <w:b/>
          <w:sz w:val="20"/>
          <w:szCs w:val="20"/>
        </w:rPr>
        <w:t xml:space="preserve"> Educational Master Plan</w:t>
      </w:r>
    </w:p>
    <w:p w14:paraId="6798CA08" w14:textId="77777777" w:rsidR="0034752F" w:rsidRPr="00003419" w:rsidRDefault="0034752F" w:rsidP="0034752F">
      <w:pPr>
        <w:tabs>
          <w:tab w:val="left" w:pos="3342"/>
          <w:tab w:val="left" w:pos="6459"/>
        </w:tabs>
        <w:rPr>
          <w:rFonts w:cstheme="minorHAnsi"/>
          <w:b/>
          <w:sz w:val="20"/>
          <w:szCs w:val="20"/>
        </w:rPr>
      </w:pPr>
      <w:r>
        <w:rPr>
          <w:rFonts w:cstheme="minorHAnsi"/>
          <w:b/>
          <w:sz w:val="20"/>
          <w:szCs w:val="20"/>
        </w:rPr>
        <w:t>Year One (2012-13)</w:t>
      </w:r>
    </w:p>
    <w:p w14:paraId="6C75EEC9" w14:textId="77777777" w:rsidR="005A096F" w:rsidRDefault="005A096F" w:rsidP="00047E1A">
      <w:pPr>
        <w:tabs>
          <w:tab w:val="left" w:pos="3342"/>
          <w:tab w:val="left" w:pos="6459"/>
        </w:tabs>
        <w:rPr>
          <w:rFonts w:cstheme="minorHAnsi"/>
          <w:b/>
          <w:sz w:val="20"/>
          <w:szCs w:val="20"/>
        </w:rPr>
      </w:pPr>
    </w:p>
    <w:p w14:paraId="370F84D6" w14:textId="2E42497A" w:rsidR="00F70AD0" w:rsidRDefault="00AB5D37" w:rsidP="00AB5D37">
      <w:pPr>
        <w:tabs>
          <w:tab w:val="left" w:pos="3342"/>
          <w:tab w:val="left" w:pos="6459"/>
        </w:tabs>
        <w:jc w:val="left"/>
        <w:rPr>
          <w:rFonts w:cstheme="minorHAnsi"/>
          <w:sz w:val="20"/>
          <w:szCs w:val="20"/>
        </w:rPr>
      </w:pPr>
      <w:r w:rsidRPr="00AB5D37">
        <w:rPr>
          <w:rFonts w:cstheme="minorHAnsi"/>
          <w:sz w:val="20"/>
          <w:szCs w:val="20"/>
        </w:rPr>
        <w:t xml:space="preserve">The Educational Master Plan identifies 28 objectives </w:t>
      </w:r>
      <w:r>
        <w:rPr>
          <w:rFonts w:cstheme="minorHAnsi"/>
          <w:sz w:val="20"/>
          <w:szCs w:val="20"/>
        </w:rPr>
        <w:t xml:space="preserve">that are </w:t>
      </w:r>
      <w:r w:rsidRPr="00AB5D37">
        <w:rPr>
          <w:rFonts w:cstheme="minorHAnsi"/>
          <w:sz w:val="20"/>
          <w:szCs w:val="20"/>
        </w:rPr>
        <w:t xml:space="preserve">organized into four themes. </w:t>
      </w:r>
      <w:r w:rsidR="00954450">
        <w:rPr>
          <w:rFonts w:cstheme="minorHAnsi"/>
          <w:sz w:val="20"/>
          <w:szCs w:val="20"/>
        </w:rPr>
        <w:t xml:space="preserve"> </w:t>
      </w:r>
      <w:r w:rsidRPr="00AB5D37">
        <w:rPr>
          <w:rFonts w:cstheme="minorHAnsi"/>
          <w:sz w:val="20"/>
          <w:szCs w:val="20"/>
        </w:rPr>
        <w:t xml:space="preserve">The Strategic Plan lays out a </w:t>
      </w:r>
      <w:r>
        <w:rPr>
          <w:rFonts w:cstheme="minorHAnsi"/>
          <w:sz w:val="20"/>
          <w:szCs w:val="20"/>
        </w:rPr>
        <w:t xml:space="preserve">three-year </w:t>
      </w:r>
      <w:r w:rsidRPr="00AB5D37">
        <w:rPr>
          <w:rFonts w:cstheme="minorHAnsi"/>
          <w:sz w:val="20"/>
          <w:szCs w:val="20"/>
        </w:rPr>
        <w:t xml:space="preserve">timeline for addressing these </w:t>
      </w:r>
      <w:r w:rsidR="00F70AD0">
        <w:rPr>
          <w:rFonts w:cstheme="minorHAnsi"/>
          <w:sz w:val="20"/>
          <w:szCs w:val="20"/>
        </w:rPr>
        <w:t xml:space="preserve">28 </w:t>
      </w:r>
      <w:r w:rsidRPr="00AB5D37">
        <w:rPr>
          <w:rFonts w:cstheme="minorHAnsi"/>
          <w:sz w:val="20"/>
          <w:szCs w:val="20"/>
        </w:rPr>
        <w:t xml:space="preserve">objectives.  </w:t>
      </w:r>
      <w:r w:rsidR="00954450">
        <w:rPr>
          <w:rFonts w:cstheme="minorHAnsi"/>
          <w:sz w:val="20"/>
          <w:szCs w:val="20"/>
        </w:rPr>
        <w:t xml:space="preserve">According to this plan, there were 7 objectives to be addressed </w:t>
      </w:r>
      <w:r>
        <w:rPr>
          <w:rFonts w:cstheme="minorHAnsi"/>
          <w:sz w:val="20"/>
          <w:szCs w:val="20"/>
        </w:rPr>
        <w:t>last year</w:t>
      </w:r>
      <w:r w:rsidR="00F70AD0">
        <w:rPr>
          <w:rFonts w:cstheme="minorHAnsi"/>
          <w:sz w:val="20"/>
          <w:szCs w:val="20"/>
        </w:rPr>
        <w:t xml:space="preserve"> (2012-13)</w:t>
      </w:r>
      <w:r w:rsidR="00954450">
        <w:rPr>
          <w:rFonts w:cstheme="minorHAnsi"/>
          <w:sz w:val="20"/>
          <w:szCs w:val="20"/>
        </w:rPr>
        <w:t xml:space="preserve">.  They are </w:t>
      </w:r>
      <w:r w:rsidR="0034752F">
        <w:rPr>
          <w:rFonts w:cstheme="minorHAnsi"/>
          <w:sz w:val="20"/>
          <w:szCs w:val="20"/>
        </w:rPr>
        <w:t xml:space="preserve">highlighted in gray </w:t>
      </w:r>
      <w:r w:rsidR="00954450">
        <w:rPr>
          <w:rFonts w:cstheme="minorHAnsi"/>
          <w:sz w:val="20"/>
          <w:szCs w:val="20"/>
        </w:rPr>
        <w:t xml:space="preserve">in the table below.  </w:t>
      </w:r>
      <w:r w:rsidR="0034752F">
        <w:rPr>
          <w:rFonts w:cstheme="minorHAnsi"/>
          <w:sz w:val="20"/>
          <w:szCs w:val="20"/>
        </w:rPr>
        <w:t xml:space="preserve">Accompanying each is a partial list of activities or evidence that were submitted to the VPSS in spring 2012.  </w:t>
      </w:r>
      <w:r w:rsidR="00954450">
        <w:rPr>
          <w:rFonts w:cstheme="minorHAnsi"/>
          <w:sz w:val="20"/>
          <w:szCs w:val="20"/>
        </w:rPr>
        <w:t xml:space="preserve">Following each objective </w:t>
      </w:r>
      <w:r w:rsidR="000D16AA">
        <w:rPr>
          <w:rFonts w:cstheme="minorHAnsi"/>
          <w:sz w:val="20"/>
          <w:szCs w:val="20"/>
        </w:rPr>
        <w:t>is</w:t>
      </w:r>
      <w:r w:rsidR="00954450">
        <w:rPr>
          <w:rFonts w:cstheme="minorHAnsi"/>
          <w:sz w:val="20"/>
          <w:szCs w:val="20"/>
        </w:rPr>
        <w:t xml:space="preserve"> a list of activities that were proposed </w:t>
      </w:r>
      <w:r w:rsidR="000D16AA">
        <w:rPr>
          <w:rFonts w:cstheme="minorHAnsi"/>
          <w:sz w:val="20"/>
          <w:szCs w:val="20"/>
        </w:rPr>
        <w:t>as possible ways of accomplishing the objective.  These activities may or may not have been accomplished as other solutions may have been implemented.</w:t>
      </w:r>
    </w:p>
    <w:p w14:paraId="40ABA7D5" w14:textId="77777777" w:rsidR="00F70AD0" w:rsidRDefault="00F70AD0" w:rsidP="00AB5D37">
      <w:pPr>
        <w:tabs>
          <w:tab w:val="left" w:pos="3342"/>
          <w:tab w:val="left" w:pos="6459"/>
        </w:tabs>
        <w:jc w:val="left"/>
        <w:rPr>
          <w:rFonts w:cstheme="minorHAnsi"/>
          <w:sz w:val="20"/>
          <w:szCs w:val="20"/>
        </w:rPr>
      </w:pPr>
    </w:p>
    <w:p w14:paraId="08E9F290" w14:textId="29D9368E" w:rsidR="00F70AD0" w:rsidRDefault="00F70AD0" w:rsidP="00AB5D37">
      <w:pPr>
        <w:tabs>
          <w:tab w:val="left" w:pos="3342"/>
          <w:tab w:val="left" w:pos="6459"/>
        </w:tabs>
        <w:jc w:val="left"/>
        <w:rPr>
          <w:rFonts w:cstheme="minorHAnsi"/>
          <w:sz w:val="20"/>
          <w:szCs w:val="20"/>
        </w:rPr>
      </w:pPr>
      <w:r>
        <w:rPr>
          <w:rFonts w:cstheme="minorHAnsi"/>
          <w:sz w:val="20"/>
          <w:szCs w:val="20"/>
        </w:rPr>
        <w:t>Please examine the 7 objectives and:</w:t>
      </w:r>
    </w:p>
    <w:p w14:paraId="14525DDD" w14:textId="48BB22DE" w:rsidR="00F70AD0" w:rsidRPr="00F70AD0" w:rsidRDefault="00F70AD0" w:rsidP="00F70AD0">
      <w:pPr>
        <w:pStyle w:val="ListParagraph"/>
        <w:numPr>
          <w:ilvl w:val="0"/>
          <w:numId w:val="10"/>
        </w:numPr>
        <w:tabs>
          <w:tab w:val="left" w:pos="3342"/>
          <w:tab w:val="left" w:pos="6459"/>
        </w:tabs>
        <w:rPr>
          <w:rFonts w:cstheme="minorHAnsi"/>
          <w:sz w:val="20"/>
          <w:szCs w:val="20"/>
        </w:rPr>
      </w:pPr>
      <w:proofErr w:type="gramStart"/>
      <w:r w:rsidRPr="00F70AD0">
        <w:rPr>
          <w:rFonts w:cstheme="minorHAnsi"/>
          <w:sz w:val="20"/>
          <w:szCs w:val="20"/>
        </w:rPr>
        <w:t>add</w:t>
      </w:r>
      <w:proofErr w:type="gramEnd"/>
      <w:r w:rsidRPr="00F70AD0">
        <w:rPr>
          <w:rFonts w:cstheme="minorHAnsi"/>
          <w:sz w:val="20"/>
          <w:szCs w:val="20"/>
        </w:rPr>
        <w:t xml:space="preserve"> to the “Activities Conducted” column any information, examples, or contact person/group that </w:t>
      </w:r>
      <w:r w:rsidR="000D16AA">
        <w:rPr>
          <w:rFonts w:cstheme="minorHAnsi"/>
          <w:sz w:val="20"/>
          <w:szCs w:val="20"/>
        </w:rPr>
        <w:t xml:space="preserve">you think </w:t>
      </w:r>
      <w:r w:rsidRPr="00F70AD0">
        <w:rPr>
          <w:rFonts w:cstheme="minorHAnsi"/>
          <w:sz w:val="20"/>
          <w:szCs w:val="20"/>
        </w:rPr>
        <w:t xml:space="preserve">might be relevant.  </w:t>
      </w:r>
    </w:p>
    <w:p w14:paraId="03569959" w14:textId="447C8648" w:rsidR="005A096F" w:rsidRDefault="00F70AD0" w:rsidP="000D16AA">
      <w:pPr>
        <w:pStyle w:val="ListParagraph"/>
        <w:numPr>
          <w:ilvl w:val="0"/>
          <w:numId w:val="10"/>
        </w:numPr>
        <w:tabs>
          <w:tab w:val="left" w:pos="3342"/>
          <w:tab w:val="left" w:pos="6459"/>
        </w:tabs>
        <w:rPr>
          <w:rFonts w:cstheme="minorHAnsi"/>
          <w:sz w:val="20"/>
          <w:szCs w:val="20"/>
        </w:rPr>
      </w:pPr>
      <w:proofErr w:type="gramStart"/>
      <w:r>
        <w:rPr>
          <w:rFonts w:cstheme="minorHAnsi"/>
          <w:sz w:val="20"/>
          <w:szCs w:val="20"/>
        </w:rPr>
        <w:t>evaluate</w:t>
      </w:r>
      <w:proofErr w:type="gramEnd"/>
      <w:r>
        <w:rPr>
          <w:rFonts w:cstheme="minorHAnsi"/>
          <w:sz w:val="20"/>
          <w:szCs w:val="20"/>
        </w:rPr>
        <w:t xml:space="preserve"> the progress that has been reported to</w:t>
      </w:r>
      <w:r w:rsidR="0034752F">
        <w:rPr>
          <w:rFonts w:cstheme="minorHAnsi"/>
          <w:sz w:val="20"/>
          <w:szCs w:val="20"/>
        </w:rPr>
        <w:t>-</w:t>
      </w:r>
      <w:r>
        <w:rPr>
          <w:rFonts w:cstheme="minorHAnsi"/>
          <w:sz w:val="20"/>
          <w:szCs w:val="20"/>
        </w:rPr>
        <w:t xml:space="preserve">date and </w:t>
      </w:r>
      <w:r w:rsidR="0034752F">
        <w:rPr>
          <w:rFonts w:cstheme="minorHAnsi"/>
          <w:sz w:val="20"/>
          <w:szCs w:val="20"/>
        </w:rPr>
        <w:t>identify</w:t>
      </w:r>
      <w:r w:rsidRPr="00F70AD0">
        <w:rPr>
          <w:rFonts w:cstheme="minorHAnsi"/>
          <w:sz w:val="20"/>
          <w:szCs w:val="20"/>
        </w:rPr>
        <w:t xml:space="preserve"> any questions</w:t>
      </w:r>
      <w:r w:rsidR="0034752F">
        <w:rPr>
          <w:rFonts w:cstheme="minorHAnsi"/>
          <w:sz w:val="20"/>
          <w:szCs w:val="20"/>
        </w:rPr>
        <w:t>/issues that</w:t>
      </w:r>
      <w:r w:rsidRPr="00F70AD0">
        <w:rPr>
          <w:rFonts w:cstheme="minorHAnsi"/>
          <w:sz w:val="20"/>
          <w:szCs w:val="20"/>
        </w:rPr>
        <w:t xml:space="preserve"> </w:t>
      </w:r>
      <w:r w:rsidR="00954450">
        <w:rPr>
          <w:rFonts w:cstheme="minorHAnsi"/>
          <w:sz w:val="20"/>
          <w:szCs w:val="20"/>
        </w:rPr>
        <w:t>ought to</w:t>
      </w:r>
      <w:r>
        <w:rPr>
          <w:rFonts w:cstheme="minorHAnsi"/>
          <w:sz w:val="20"/>
          <w:szCs w:val="20"/>
        </w:rPr>
        <w:t xml:space="preserve"> be addressed before this objective is declared “complete”.</w:t>
      </w:r>
    </w:p>
    <w:p w14:paraId="78385E48" w14:textId="40098A76" w:rsidR="0034752F" w:rsidRPr="000D16AA" w:rsidRDefault="0034752F" w:rsidP="000D16AA">
      <w:pPr>
        <w:pStyle w:val="ListParagraph"/>
        <w:numPr>
          <w:ilvl w:val="0"/>
          <w:numId w:val="10"/>
        </w:numPr>
        <w:tabs>
          <w:tab w:val="left" w:pos="3342"/>
          <w:tab w:val="left" w:pos="6459"/>
        </w:tabs>
        <w:rPr>
          <w:rFonts w:cstheme="minorHAnsi"/>
          <w:sz w:val="20"/>
          <w:szCs w:val="20"/>
        </w:rPr>
      </w:pPr>
      <w:r>
        <w:rPr>
          <w:rFonts w:cstheme="minorHAnsi"/>
          <w:sz w:val="20"/>
          <w:szCs w:val="20"/>
        </w:rPr>
        <w:t>Identify which PBC workgroup(s) should follow-up on each objective.</w:t>
      </w:r>
    </w:p>
    <w:tbl>
      <w:tblPr>
        <w:tblStyle w:val="TableGrid"/>
        <w:tblW w:w="9648" w:type="dxa"/>
        <w:tblLook w:val="04A0" w:firstRow="1" w:lastRow="0" w:firstColumn="1" w:lastColumn="0" w:noHBand="0" w:noVBand="1"/>
      </w:tblPr>
      <w:tblGrid>
        <w:gridCol w:w="2939"/>
        <w:gridCol w:w="6709"/>
      </w:tblGrid>
      <w:tr w:rsidR="00954450" w:rsidRPr="00003419" w14:paraId="3ED4F6EF" w14:textId="77777777" w:rsidTr="00954450">
        <w:trPr>
          <w:tblHeader/>
        </w:trPr>
        <w:tc>
          <w:tcPr>
            <w:tcW w:w="3250" w:type="dxa"/>
          </w:tcPr>
          <w:p w14:paraId="2C45966B" w14:textId="70AA3936" w:rsidR="00954450" w:rsidRPr="00003419" w:rsidRDefault="00954450" w:rsidP="00AB5D37">
            <w:pPr>
              <w:jc w:val="left"/>
              <w:rPr>
                <w:rFonts w:cstheme="minorHAnsi"/>
                <w:sz w:val="20"/>
                <w:szCs w:val="20"/>
              </w:rPr>
            </w:pPr>
            <w:r w:rsidRPr="00003419">
              <w:rPr>
                <w:rFonts w:cstheme="minorHAnsi"/>
                <w:b/>
                <w:sz w:val="20"/>
                <w:szCs w:val="20"/>
              </w:rPr>
              <w:t>Objectives</w:t>
            </w:r>
          </w:p>
        </w:tc>
        <w:tc>
          <w:tcPr>
            <w:tcW w:w="6398" w:type="dxa"/>
          </w:tcPr>
          <w:p w14:paraId="04A84B5C" w14:textId="392146E3" w:rsidR="00954450" w:rsidRPr="00003419" w:rsidRDefault="00954450" w:rsidP="00AB5D37">
            <w:pPr>
              <w:jc w:val="left"/>
              <w:rPr>
                <w:rFonts w:cstheme="minorHAnsi"/>
                <w:sz w:val="20"/>
                <w:szCs w:val="20"/>
              </w:rPr>
            </w:pPr>
            <w:r w:rsidRPr="00003419">
              <w:rPr>
                <w:rFonts w:cstheme="minorHAnsi"/>
                <w:b/>
                <w:sz w:val="20"/>
                <w:szCs w:val="20"/>
              </w:rPr>
              <w:t>Activities</w:t>
            </w:r>
            <w:r>
              <w:rPr>
                <w:rFonts w:cstheme="minorHAnsi"/>
                <w:b/>
                <w:sz w:val="20"/>
                <w:szCs w:val="20"/>
              </w:rPr>
              <w:t xml:space="preserve"> Conducted</w:t>
            </w:r>
          </w:p>
        </w:tc>
      </w:tr>
      <w:tr w:rsidR="00954450" w:rsidRPr="00003419" w14:paraId="56D5E8D0" w14:textId="77777777" w:rsidTr="00954450">
        <w:tc>
          <w:tcPr>
            <w:tcW w:w="3250" w:type="dxa"/>
            <w:shd w:val="clear" w:color="auto" w:fill="F2F2F2" w:themeFill="background1" w:themeFillShade="F2"/>
          </w:tcPr>
          <w:p w14:paraId="2224C341" w14:textId="75394830" w:rsidR="00954450" w:rsidRPr="0034752F" w:rsidRDefault="00954450" w:rsidP="00AB5D37">
            <w:pPr>
              <w:jc w:val="left"/>
              <w:rPr>
                <w:rFonts w:cstheme="minorHAnsi"/>
                <w:b/>
                <w:sz w:val="20"/>
                <w:szCs w:val="20"/>
              </w:rPr>
            </w:pPr>
            <w:r w:rsidRPr="0034752F">
              <w:rPr>
                <w:rFonts w:cstheme="minorHAnsi"/>
                <w:b/>
                <w:sz w:val="20"/>
                <w:szCs w:val="20"/>
              </w:rPr>
              <w:t>T</w:t>
            </w:r>
            <w:r w:rsidR="00933174">
              <w:rPr>
                <w:rFonts w:cstheme="minorHAnsi"/>
                <w:b/>
                <w:sz w:val="20"/>
                <w:szCs w:val="20"/>
              </w:rPr>
              <w:t xml:space="preserve">eaching and Learning Objective </w:t>
            </w:r>
            <w:r w:rsidRPr="0034752F">
              <w:rPr>
                <w:rFonts w:cstheme="minorHAnsi"/>
                <w:b/>
                <w:sz w:val="20"/>
                <w:szCs w:val="20"/>
              </w:rPr>
              <w:t>1.1: Assess the institutional student learning outcomes and discuss the assessment results throughout the campus.</w:t>
            </w:r>
          </w:p>
        </w:tc>
        <w:tc>
          <w:tcPr>
            <w:tcW w:w="6398" w:type="dxa"/>
            <w:shd w:val="clear" w:color="auto" w:fill="F2F2F2" w:themeFill="background1" w:themeFillShade="F2"/>
          </w:tcPr>
          <w:p w14:paraId="77635280" w14:textId="77777777" w:rsidR="00954450" w:rsidRPr="00003419" w:rsidRDefault="00954450" w:rsidP="00AB5D37">
            <w:pPr>
              <w:jc w:val="both"/>
              <w:rPr>
                <w:rFonts w:cstheme="minorHAnsi"/>
                <w:sz w:val="20"/>
                <w:szCs w:val="20"/>
              </w:rPr>
            </w:pPr>
            <w:r w:rsidRPr="00003419">
              <w:rPr>
                <w:rFonts w:cstheme="minorHAnsi"/>
                <w:sz w:val="20"/>
                <w:szCs w:val="20"/>
              </w:rPr>
              <w:t xml:space="preserve">Rana:  </w:t>
            </w:r>
          </w:p>
          <w:p w14:paraId="3860FA0D" w14:textId="77777777" w:rsidR="00954450" w:rsidRPr="00003419" w:rsidRDefault="00954450" w:rsidP="00AB5D37">
            <w:pPr>
              <w:jc w:val="both"/>
              <w:rPr>
                <w:rFonts w:cstheme="minorHAnsi"/>
                <w:sz w:val="20"/>
                <w:szCs w:val="20"/>
              </w:rPr>
            </w:pPr>
            <w:r w:rsidRPr="00003419">
              <w:rPr>
                <w:rFonts w:cstheme="minorHAnsi"/>
                <w:sz w:val="20"/>
                <w:szCs w:val="20"/>
              </w:rPr>
              <w:t>Flex Day </w:t>
            </w:r>
          </w:p>
          <w:p w14:paraId="7B65A0CE" w14:textId="77777777" w:rsidR="00954450" w:rsidRPr="00003419" w:rsidRDefault="00954450" w:rsidP="005A6536">
            <w:pPr>
              <w:numPr>
                <w:ilvl w:val="0"/>
                <w:numId w:val="1"/>
              </w:numPr>
              <w:spacing w:before="100" w:beforeAutospacing="1" w:after="100" w:afterAutospacing="1"/>
              <w:jc w:val="left"/>
              <w:rPr>
                <w:rFonts w:eastAsia="Times New Roman" w:cstheme="minorHAnsi"/>
                <w:sz w:val="20"/>
                <w:szCs w:val="20"/>
              </w:rPr>
            </w:pPr>
            <w:hyperlink r:id="rId8" w:tooltip="Flex day agenda" w:history="1">
              <w:r w:rsidRPr="00003419">
                <w:rPr>
                  <w:rStyle w:val="Hyperlink"/>
                  <w:rFonts w:eastAsia="Times New Roman" w:cstheme="minorHAnsi"/>
                  <w:sz w:val="20"/>
                  <w:szCs w:val="20"/>
                </w:rPr>
                <w:t>Agenda March 9, 2012</w:t>
              </w:r>
            </w:hyperlink>
          </w:p>
          <w:p w14:paraId="04D7081C" w14:textId="77777777" w:rsidR="00954450" w:rsidRPr="00003419" w:rsidRDefault="00954450" w:rsidP="005A6536">
            <w:pPr>
              <w:numPr>
                <w:ilvl w:val="0"/>
                <w:numId w:val="1"/>
              </w:numPr>
              <w:spacing w:before="100" w:beforeAutospacing="1" w:after="100" w:afterAutospacing="1"/>
              <w:jc w:val="left"/>
              <w:rPr>
                <w:rFonts w:eastAsia="Times New Roman" w:cstheme="minorHAnsi"/>
                <w:sz w:val="20"/>
                <w:szCs w:val="20"/>
              </w:rPr>
            </w:pPr>
            <w:hyperlink r:id="rId9" w:tooltip="Assessment" w:history="1">
              <w:r w:rsidRPr="00003419">
                <w:rPr>
                  <w:rStyle w:val="Hyperlink"/>
                  <w:rFonts w:eastAsia="Times New Roman" w:cstheme="minorHAnsi"/>
                  <w:sz w:val="20"/>
                  <w:szCs w:val="20"/>
                </w:rPr>
                <w:t>Program SLO Assessment</w:t>
              </w:r>
            </w:hyperlink>
          </w:p>
          <w:p w14:paraId="485EC4A8" w14:textId="77777777" w:rsidR="00954450" w:rsidRPr="00003419" w:rsidRDefault="00954450" w:rsidP="00AB5D37">
            <w:pPr>
              <w:pStyle w:val="NoSpacing"/>
              <w:rPr>
                <w:sz w:val="20"/>
                <w:szCs w:val="20"/>
              </w:rPr>
            </w:pPr>
            <w:r w:rsidRPr="00003419">
              <w:rPr>
                <w:sz w:val="20"/>
                <w:szCs w:val="20"/>
              </w:rPr>
              <w:t>Student Services Program Review Plans and Student Learning Outcomes</w:t>
            </w:r>
          </w:p>
          <w:p w14:paraId="76AB3A7E" w14:textId="77777777" w:rsidR="00954450" w:rsidRPr="00003419" w:rsidRDefault="00954450" w:rsidP="00AB5D37">
            <w:pPr>
              <w:pStyle w:val="NoSpacing"/>
              <w:rPr>
                <w:sz w:val="20"/>
                <w:szCs w:val="20"/>
              </w:rPr>
            </w:pPr>
            <w:r w:rsidRPr="00003419">
              <w:rPr>
                <w:sz w:val="20"/>
                <w:szCs w:val="20"/>
              </w:rPr>
              <w:t>(Link)</w:t>
            </w:r>
          </w:p>
          <w:p w14:paraId="21EFEF55" w14:textId="77777777" w:rsidR="00954450" w:rsidRPr="00003419" w:rsidRDefault="00954450" w:rsidP="00AB5D37">
            <w:pPr>
              <w:pStyle w:val="NoSpacing"/>
              <w:rPr>
                <w:sz w:val="20"/>
                <w:szCs w:val="20"/>
              </w:rPr>
            </w:pPr>
          </w:p>
        </w:tc>
      </w:tr>
      <w:tr w:rsidR="00954450" w:rsidRPr="00003419" w14:paraId="64BEB4FD" w14:textId="77777777" w:rsidTr="00954450">
        <w:tc>
          <w:tcPr>
            <w:tcW w:w="3250" w:type="dxa"/>
          </w:tcPr>
          <w:p w14:paraId="3B742A25" w14:textId="4ED1AE0B" w:rsidR="00954450" w:rsidRDefault="00954450" w:rsidP="00D358A2">
            <w:pPr>
              <w:pStyle w:val="ListParagraph"/>
              <w:ind w:left="0"/>
              <w:rPr>
                <w:rFonts w:cstheme="minorHAnsi"/>
                <w:sz w:val="20"/>
                <w:szCs w:val="20"/>
              </w:rPr>
            </w:pPr>
            <w:r>
              <w:rPr>
                <w:rFonts w:cstheme="minorHAnsi"/>
                <w:sz w:val="20"/>
                <w:szCs w:val="20"/>
              </w:rPr>
              <w:t>Possible activities might include:</w:t>
            </w:r>
          </w:p>
          <w:p w14:paraId="2BC54160" w14:textId="77777777" w:rsidR="00954450" w:rsidRPr="00D358A2" w:rsidRDefault="00954450" w:rsidP="00D358A2">
            <w:pPr>
              <w:pStyle w:val="ListParagraph"/>
              <w:numPr>
                <w:ilvl w:val="0"/>
                <w:numId w:val="11"/>
              </w:numPr>
              <w:rPr>
                <w:rFonts w:cstheme="minorHAnsi"/>
                <w:sz w:val="20"/>
                <w:szCs w:val="20"/>
              </w:rPr>
            </w:pPr>
            <w:r w:rsidRPr="00D358A2">
              <w:rPr>
                <w:rFonts w:cstheme="minorHAnsi"/>
                <w:sz w:val="20"/>
                <w:szCs w:val="20"/>
              </w:rPr>
              <w:t>Conduct professional development activities to improve the program &amp; institutional SLO assessments.</w:t>
            </w:r>
          </w:p>
          <w:p w14:paraId="4969C0EA" w14:textId="77777777" w:rsidR="00954450" w:rsidRPr="00D358A2" w:rsidRDefault="00954450" w:rsidP="00D358A2">
            <w:pPr>
              <w:pStyle w:val="ListParagraph"/>
              <w:numPr>
                <w:ilvl w:val="0"/>
                <w:numId w:val="11"/>
              </w:numPr>
              <w:rPr>
                <w:rFonts w:cstheme="minorHAnsi"/>
                <w:sz w:val="20"/>
                <w:szCs w:val="20"/>
              </w:rPr>
            </w:pPr>
            <w:r w:rsidRPr="00D358A2">
              <w:rPr>
                <w:rFonts w:cstheme="minorHAnsi"/>
                <w:sz w:val="20"/>
                <w:szCs w:val="20"/>
              </w:rPr>
              <w:t xml:space="preserve">Conduct assessments using the defined measures and enter into </w:t>
            </w:r>
            <w:proofErr w:type="spellStart"/>
            <w:r w:rsidRPr="00D358A2">
              <w:rPr>
                <w:rFonts w:cstheme="minorHAnsi"/>
                <w:sz w:val="20"/>
                <w:szCs w:val="20"/>
              </w:rPr>
              <w:t>TracDat</w:t>
            </w:r>
            <w:proofErr w:type="spellEnd"/>
          </w:p>
          <w:p w14:paraId="791A9DF5" w14:textId="77777777" w:rsidR="00954450" w:rsidRPr="00D358A2" w:rsidRDefault="00954450" w:rsidP="00D358A2">
            <w:pPr>
              <w:pStyle w:val="ListParagraph"/>
              <w:numPr>
                <w:ilvl w:val="0"/>
                <w:numId w:val="11"/>
              </w:numPr>
              <w:rPr>
                <w:rFonts w:cstheme="minorHAnsi"/>
                <w:sz w:val="20"/>
                <w:szCs w:val="20"/>
              </w:rPr>
            </w:pPr>
            <w:r w:rsidRPr="00D358A2">
              <w:rPr>
                <w:rFonts w:cstheme="minorHAnsi"/>
                <w:sz w:val="20"/>
                <w:szCs w:val="20"/>
              </w:rPr>
              <w:t>Review the results of the assessments and make any needed changes</w:t>
            </w:r>
          </w:p>
          <w:p w14:paraId="67514CCD" w14:textId="397EC136" w:rsidR="00954450" w:rsidRPr="00D358A2" w:rsidRDefault="00954450" w:rsidP="00D358A2">
            <w:pPr>
              <w:pStyle w:val="ListParagraph"/>
              <w:numPr>
                <w:ilvl w:val="0"/>
                <w:numId w:val="11"/>
              </w:numPr>
              <w:rPr>
                <w:rFonts w:cstheme="minorHAnsi"/>
                <w:sz w:val="20"/>
                <w:szCs w:val="20"/>
              </w:rPr>
            </w:pPr>
            <w:r w:rsidRPr="00D358A2">
              <w:rPr>
                <w:rFonts w:cstheme="minorHAnsi"/>
                <w:sz w:val="20"/>
                <w:szCs w:val="20"/>
              </w:rPr>
              <w:t>Make needed changes in the College SLOs, assessment measures, curricula, services</w:t>
            </w:r>
          </w:p>
        </w:tc>
        <w:tc>
          <w:tcPr>
            <w:tcW w:w="6398" w:type="dxa"/>
          </w:tcPr>
          <w:p w14:paraId="34FC3B20" w14:textId="594166D6" w:rsidR="00954450" w:rsidRPr="000D16AA" w:rsidRDefault="000D16AA" w:rsidP="00AB5D37">
            <w:pPr>
              <w:jc w:val="left"/>
              <w:rPr>
                <w:rFonts w:cstheme="minorHAnsi"/>
                <w:i/>
                <w:sz w:val="20"/>
                <w:szCs w:val="20"/>
              </w:rPr>
            </w:pPr>
            <w:r>
              <w:rPr>
                <w:rFonts w:cstheme="minorHAnsi"/>
                <w:i/>
                <w:sz w:val="20"/>
                <w:szCs w:val="20"/>
              </w:rPr>
              <w:t>Please type your responses here</w:t>
            </w:r>
          </w:p>
        </w:tc>
      </w:tr>
      <w:tr w:rsidR="000D16AA" w:rsidRPr="00003419" w14:paraId="6FE188C8" w14:textId="77777777" w:rsidTr="000D16AA">
        <w:tc>
          <w:tcPr>
            <w:tcW w:w="3250" w:type="dxa"/>
            <w:shd w:val="clear" w:color="auto" w:fill="F2F2F2" w:themeFill="background1" w:themeFillShade="F2"/>
          </w:tcPr>
          <w:p w14:paraId="29402BA8" w14:textId="12BDD5EE" w:rsidR="000D16AA" w:rsidRPr="0034752F" w:rsidRDefault="00933174" w:rsidP="00D358A2">
            <w:pPr>
              <w:pStyle w:val="ListParagraph"/>
              <w:ind w:left="0"/>
              <w:rPr>
                <w:rFonts w:cstheme="minorHAnsi"/>
                <w:b/>
                <w:sz w:val="20"/>
                <w:szCs w:val="20"/>
              </w:rPr>
            </w:pPr>
            <w:r>
              <w:rPr>
                <w:rFonts w:cstheme="minorHAnsi"/>
                <w:b/>
                <w:sz w:val="20"/>
                <w:szCs w:val="20"/>
              </w:rPr>
              <w:t xml:space="preserve">Completion Objective </w:t>
            </w:r>
            <w:r w:rsidR="000D16AA" w:rsidRPr="0034752F">
              <w:rPr>
                <w:rFonts w:cstheme="minorHAnsi"/>
                <w:b/>
                <w:sz w:val="20"/>
                <w:szCs w:val="20"/>
              </w:rPr>
              <w:t xml:space="preserve">2.3:  </w:t>
            </w:r>
            <w:proofErr w:type="gramStart"/>
            <w:r w:rsidR="000D16AA" w:rsidRPr="0034752F">
              <w:rPr>
                <w:rFonts w:cstheme="minorHAnsi"/>
                <w:b/>
                <w:sz w:val="20"/>
                <w:szCs w:val="20"/>
              </w:rPr>
              <w:t>Improve  connections</w:t>
            </w:r>
            <w:proofErr w:type="gramEnd"/>
            <w:r w:rsidR="000D16AA" w:rsidRPr="0034752F">
              <w:rPr>
                <w:rFonts w:cstheme="minorHAnsi"/>
                <w:b/>
                <w:sz w:val="20"/>
                <w:szCs w:val="20"/>
              </w:rPr>
              <w:t xml:space="preserve"> with potential students by </w:t>
            </w:r>
            <w:r w:rsidR="000D16AA" w:rsidRPr="0034752F">
              <w:rPr>
                <w:rFonts w:cstheme="minorHAnsi"/>
                <w:b/>
                <w:sz w:val="20"/>
                <w:szCs w:val="20"/>
              </w:rPr>
              <w:lastRenderedPageBreak/>
              <w:t>conducting an engaging, well thought out orientation program that provides students with a thorough understanding of college requirements and financial aid.</w:t>
            </w:r>
          </w:p>
        </w:tc>
        <w:tc>
          <w:tcPr>
            <w:tcW w:w="6398" w:type="dxa"/>
            <w:shd w:val="clear" w:color="auto" w:fill="F2F2F2" w:themeFill="background1" w:themeFillShade="F2"/>
          </w:tcPr>
          <w:p w14:paraId="20CDD56D" w14:textId="77777777" w:rsidR="000D16AA" w:rsidRPr="00003419" w:rsidRDefault="000D16AA" w:rsidP="000D16AA">
            <w:pPr>
              <w:jc w:val="left"/>
              <w:rPr>
                <w:rFonts w:cstheme="minorHAnsi"/>
                <w:sz w:val="20"/>
                <w:szCs w:val="20"/>
              </w:rPr>
            </w:pPr>
            <w:r w:rsidRPr="00003419">
              <w:rPr>
                <w:rFonts w:cstheme="minorHAnsi"/>
                <w:sz w:val="20"/>
                <w:szCs w:val="20"/>
              </w:rPr>
              <w:lastRenderedPageBreak/>
              <w:t xml:space="preserve">5/1/12 -For this objective, a plan and content for improving new student orientation program to include a review of best practices for an in-person and an on-line orientation will be developed as part of the Plan for the Assessment, </w:t>
            </w:r>
            <w:r w:rsidRPr="00003419">
              <w:rPr>
                <w:rFonts w:cstheme="minorHAnsi"/>
                <w:sz w:val="20"/>
                <w:szCs w:val="20"/>
              </w:rPr>
              <w:lastRenderedPageBreak/>
              <w:t>Orientation and Registration Program.</w:t>
            </w:r>
          </w:p>
          <w:p w14:paraId="13817BD6" w14:textId="77777777" w:rsidR="000D16AA" w:rsidRPr="00003419" w:rsidRDefault="000D16AA" w:rsidP="000D16AA">
            <w:pPr>
              <w:jc w:val="left"/>
              <w:rPr>
                <w:rFonts w:cstheme="minorHAnsi"/>
                <w:sz w:val="20"/>
                <w:szCs w:val="20"/>
              </w:rPr>
            </w:pPr>
          </w:p>
          <w:p w14:paraId="69786DEC"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t>Sohrabi</w:t>
            </w:r>
            <w:proofErr w:type="spellEnd"/>
            <w:r w:rsidRPr="00003419">
              <w:rPr>
                <w:rFonts w:cstheme="minorHAnsi"/>
                <w:sz w:val="20"/>
                <w:szCs w:val="20"/>
              </w:rPr>
              <w:t>:</w:t>
            </w:r>
          </w:p>
          <w:p w14:paraId="4C1DE4E1" w14:textId="77777777" w:rsidR="000D16AA" w:rsidRPr="00003419" w:rsidRDefault="000D16AA" w:rsidP="000D16AA">
            <w:pPr>
              <w:jc w:val="left"/>
              <w:rPr>
                <w:rFonts w:cstheme="minorHAnsi"/>
                <w:sz w:val="20"/>
                <w:szCs w:val="20"/>
              </w:rPr>
            </w:pPr>
            <w:r w:rsidRPr="00003419">
              <w:rPr>
                <w:rFonts w:cstheme="minorHAnsi"/>
                <w:sz w:val="20"/>
                <w:szCs w:val="20"/>
              </w:rPr>
              <w:t>Provided Financial Aid workshops to be presented at each of the 4 Priority Enrollment Programs where orient freshmen students to college</w:t>
            </w:r>
          </w:p>
          <w:p w14:paraId="31E26607" w14:textId="77777777" w:rsidR="000D16AA" w:rsidRPr="00003419" w:rsidRDefault="000D16AA" w:rsidP="000D16AA">
            <w:pPr>
              <w:jc w:val="left"/>
              <w:rPr>
                <w:rFonts w:cstheme="minorHAnsi"/>
                <w:sz w:val="20"/>
                <w:szCs w:val="20"/>
              </w:rPr>
            </w:pPr>
          </w:p>
          <w:p w14:paraId="5570EFA9" w14:textId="77777777" w:rsidR="000D16AA" w:rsidRPr="00003419" w:rsidRDefault="000D16AA" w:rsidP="000D16AA">
            <w:pPr>
              <w:jc w:val="left"/>
              <w:rPr>
                <w:rFonts w:cstheme="minorHAnsi"/>
                <w:sz w:val="20"/>
                <w:szCs w:val="20"/>
              </w:rPr>
            </w:pPr>
            <w:r w:rsidRPr="00003419">
              <w:rPr>
                <w:rFonts w:cstheme="minorHAnsi"/>
                <w:sz w:val="20"/>
                <w:szCs w:val="20"/>
              </w:rPr>
              <w:t>Student Handbooks and Planners facilitated Orientation</w:t>
            </w:r>
          </w:p>
          <w:p w14:paraId="68A70D6B" w14:textId="77777777" w:rsidR="000D16AA" w:rsidRPr="00003419" w:rsidRDefault="000D16AA" w:rsidP="000D16AA">
            <w:pPr>
              <w:jc w:val="left"/>
              <w:rPr>
                <w:rFonts w:cstheme="minorHAnsi"/>
                <w:sz w:val="20"/>
                <w:szCs w:val="20"/>
              </w:rPr>
            </w:pPr>
            <w:r w:rsidRPr="00003419">
              <w:rPr>
                <w:rFonts w:cstheme="minorHAnsi"/>
                <w:sz w:val="20"/>
                <w:szCs w:val="20"/>
              </w:rPr>
              <w:t>Revised Orientation format and materials</w:t>
            </w:r>
          </w:p>
          <w:p w14:paraId="6BBAB8B4" w14:textId="77777777" w:rsidR="000D16AA" w:rsidRPr="00003419" w:rsidRDefault="000D16AA" w:rsidP="000D16AA">
            <w:pPr>
              <w:jc w:val="left"/>
              <w:rPr>
                <w:rFonts w:cstheme="minorHAnsi"/>
                <w:sz w:val="20"/>
                <w:szCs w:val="20"/>
              </w:rPr>
            </w:pPr>
            <w:r w:rsidRPr="00003419">
              <w:rPr>
                <w:rFonts w:cstheme="minorHAnsi"/>
                <w:sz w:val="20"/>
                <w:szCs w:val="20"/>
              </w:rPr>
              <w:t>Revised PEP</w:t>
            </w:r>
          </w:p>
          <w:p w14:paraId="754CD4BD" w14:textId="77777777" w:rsidR="000D16AA" w:rsidRPr="00003419" w:rsidRDefault="000D16AA" w:rsidP="000D16AA">
            <w:pPr>
              <w:jc w:val="left"/>
              <w:rPr>
                <w:rFonts w:cstheme="minorHAnsi"/>
                <w:sz w:val="20"/>
                <w:szCs w:val="20"/>
              </w:rPr>
            </w:pPr>
            <w:r w:rsidRPr="00003419">
              <w:rPr>
                <w:rFonts w:cstheme="minorHAnsi"/>
                <w:sz w:val="20"/>
                <w:szCs w:val="20"/>
              </w:rPr>
              <w:t>Online Orientation format is in production</w:t>
            </w:r>
          </w:p>
          <w:p w14:paraId="1F8A4089"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t>Intelli</w:t>
            </w:r>
            <w:proofErr w:type="spellEnd"/>
            <w:r w:rsidRPr="00003419">
              <w:rPr>
                <w:rFonts w:cstheme="minorHAnsi"/>
                <w:sz w:val="20"/>
                <w:szCs w:val="20"/>
              </w:rPr>
              <w:t xml:space="preserve"> Response</w:t>
            </w:r>
          </w:p>
          <w:p w14:paraId="15DA9493" w14:textId="77777777" w:rsidR="000D16AA" w:rsidRPr="00003419" w:rsidRDefault="000D16AA" w:rsidP="000D16AA">
            <w:pPr>
              <w:jc w:val="left"/>
              <w:rPr>
                <w:rFonts w:cstheme="minorHAnsi"/>
                <w:sz w:val="20"/>
                <w:szCs w:val="20"/>
              </w:rPr>
            </w:pPr>
            <w:r w:rsidRPr="00003419">
              <w:rPr>
                <w:rFonts w:cstheme="minorHAnsi"/>
                <w:sz w:val="20"/>
                <w:szCs w:val="20"/>
              </w:rPr>
              <w:t>Financial Aid and Financial Literacy Presentation for Preview Day</w:t>
            </w:r>
          </w:p>
          <w:p w14:paraId="7D8285D8" w14:textId="77777777" w:rsidR="000D16AA" w:rsidRPr="00003419" w:rsidRDefault="000D16AA" w:rsidP="000D16AA">
            <w:pPr>
              <w:jc w:val="left"/>
              <w:rPr>
                <w:rFonts w:cstheme="minorHAnsi"/>
                <w:sz w:val="20"/>
                <w:szCs w:val="20"/>
              </w:rPr>
            </w:pPr>
            <w:r w:rsidRPr="00003419">
              <w:rPr>
                <w:rFonts w:cstheme="minorHAnsi"/>
                <w:sz w:val="20"/>
                <w:szCs w:val="20"/>
              </w:rPr>
              <w:t>Parent information sessions at PEP</w:t>
            </w:r>
          </w:p>
          <w:p w14:paraId="1355A363" w14:textId="77777777" w:rsidR="000D16AA" w:rsidRPr="00003419" w:rsidRDefault="000D16AA" w:rsidP="000D16AA">
            <w:pPr>
              <w:jc w:val="left"/>
              <w:rPr>
                <w:rFonts w:cstheme="minorHAnsi"/>
                <w:sz w:val="20"/>
                <w:szCs w:val="20"/>
              </w:rPr>
            </w:pPr>
            <w:r w:rsidRPr="00003419">
              <w:rPr>
                <w:rFonts w:cstheme="minorHAnsi"/>
                <w:sz w:val="20"/>
                <w:szCs w:val="20"/>
              </w:rPr>
              <w:t>FAFSA Tuesdays</w:t>
            </w:r>
          </w:p>
          <w:p w14:paraId="5769C071" w14:textId="77777777" w:rsidR="000D16AA" w:rsidRPr="00003419" w:rsidRDefault="000D16AA" w:rsidP="000D16AA">
            <w:pPr>
              <w:jc w:val="left"/>
              <w:rPr>
                <w:rFonts w:cstheme="minorHAnsi"/>
                <w:sz w:val="20"/>
                <w:szCs w:val="20"/>
              </w:rPr>
            </w:pPr>
            <w:r w:rsidRPr="00003419">
              <w:rPr>
                <w:rFonts w:cstheme="minorHAnsi"/>
                <w:sz w:val="20"/>
                <w:szCs w:val="20"/>
              </w:rPr>
              <w:t>CASH for College</w:t>
            </w:r>
          </w:p>
          <w:p w14:paraId="1DD783A1" w14:textId="77777777" w:rsidR="000D16AA" w:rsidRPr="00003419" w:rsidRDefault="000D16AA" w:rsidP="00AB5D37">
            <w:pPr>
              <w:jc w:val="left"/>
              <w:rPr>
                <w:rFonts w:cstheme="minorHAnsi"/>
                <w:sz w:val="20"/>
                <w:szCs w:val="20"/>
              </w:rPr>
            </w:pPr>
          </w:p>
        </w:tc>
      </w:tr>
      <w:tr w:rsidR="000D16AA" w:rsidRPr="00003419" w14:paraId="7164199D" w14:textId="77777777" w:rsidTr="00954450">
        <w:tc>
          <w:tcPr>
            <w:tcW w:w="3250" w:type="dxa"/>
          </w:tcPr>
          <w:p w14:paraId="2837A348" w14:textId="77777777" w:rsidR="000D16AA" w:rsidRDefault="000D16AA" w:rsidP="000D16AA">
            <w:pPr>
              <w:jc w:val="left"/>
              <w:rPr>
                <w:rFonts w:cstheme="minorHAnsi"/>
                <w:sz w:val="20"/>
                <w:szCs w:val="20"/>
              </w:rPr>
            </w:pPr>
            <w:r>
              <w:rPr>
                <w:rFonts w:cstheme="minorHAnsi"/>
                <w:sz w:val="20"/>
                <w:szCs w:val="20"/>
              </w:rPr>
              <w:lastRenderedPageBreak/>
              <w:t>Possible activities might include:</w:t>
            </w:r>
          </w:p>
          <w:p w14:paraId="0E67E048" w14:textId="77777777" w:rsidR="000D16AA" w:rsidRDefault="000D16AA" w:rsidP="000D16AA">
            <w:pPr>
              <w:pStyle w:val="ListParagraph"/>
              <w:numPr>
                <w:ilvl w:val="0"/>
                <w:numId w:val="15"/>
              </w:numPr>
              <w:rPr>
                <w:rFonts w:cstheme="minorHAnsi"/>
                <w:sz w:val="20"/>
                <w:szCs w:val="20"/>
              </w:rPr>
            </w:pPr>
            <w:r w:rsidRPr="00A665B8">
              <w:rPr>
                <w:rFonts w:cstheme="minorHAnsi"/>
                <w:sz w:val="20"/>
                <w:szCs w:val="20"/>
              </w:rPr>
              <w:t>Develop plan and content for improving new student orientation program, to include an on-line orientation.</w:t>
            </w:r>
          </w:p>
          <w:p w14:paraId="12B945CF" w14:textId="3C9F5EDA" w:rsidR="000D16AA" w:rsidRPr="000D16AA" w:rsidRDefault="000D16AA" w:rsidP="000D16AA">
            <w:pPr>
              <w:pStyle w:val="ListParagraph"/>
              <w:numPr>
                <w:ilvl w:val="0"/>
                <w:numId w:val="15"/>
              </w:numPr>
              <w:rPr>
                <w:rFonts w:cstheme="minorHAnsi"/>
                <w:sz w:val="20"/>
                <w:szCs w:val="20"/>
              </w:rPr>
            </w:pPr>
            <w:r w:rsidRPr="000D16AA">
              <w:rPr>
                <w:rFonts w:cstheme="minorHAnsi"/>
                <w:sz w:val="20"/>
                <w:szCs w:val="20"/>
              </w:rPr>
              <w:t>Conduct orientati</w:t>
            </w:r>
            <w:r w:rsidR="00933174">
              <w:rPr>
                <w:rFonts w:cstheme="minorHAnsi"/>
                <w:sz w:val="20"/>
                <w:szCs w:val="20"/>
              </w:rPr>
              <w:t>ons and assess SLOs that are on</w:t>
            </w:r>
            <w:r w:rsidRPr="000D16AA">
              <w:rPr>
                <w:rFonts w:cstheme="minorHAnsi"/>
                <w:sz w:val="20"/>
                <w:szCs w:val="20"/>
              </w:rPr>
              <w:t>going.</w:t>
            </w:r>
          </w:p>
        </w:tc>
        <w:tc>
          <w:tcPr>
            <w:tcW w:w="6398" w:type="dxa"/>
          </w:tcPr>
          <w:p w14:paraId="68B7E1F3" w14:textId="1F9B3129" w:rsidR="000D16AA" w:rsidRPr="00003419" w:rsidRDefault="000D16AA" w:rsidP="000D16AA">
            <w:pPr>
              <w:jc w:val="left"/>
              <w:rPr>
                <w:rFonts w:cstheme="minorHAnsi"/>
                <w:sz w:val="20"/>
                <w:szCs w:val="20"/>
              </w:rPr>
            </w:pPr>
            <w:r>
              <w:rPr>
                <w:rFonts w:cstheme="minorHAnsi"/>
                <w:i/>
                <w:sz w:val="20"/>
                <w:szCs w:val="20"/>
              </w:rPr>
              <w:t>Please type your responses here</w:t>
            </w:r>
          </w:p>
        </w:tc>
      </w:tr>
      <w:tr w:rsidR="000D16AA" w:rsidRPr="00003419" w14:paraId="3E0D1056" w14:textId="77777777" w:rsidTr="000D16AA">
        <w:tc>
          <w:tcPr>
            <w:tcW w:w="3250" w:type="dxa"/>
            <w:shd w:val="clear" w:color="auto" w:fill="F2F2F2" w:themeFill="background1" w:themeFillShade="F2"/>
          </w:tcPr>
          <w:p w14:paraId="3A37CE0D" w14:textId="207A62D5" w:rsidR="000D16AA" w:rsidRPr="0034752F" w:rsidRDefault="00933174" w:rsidP="000D16AA">
            <w:pPr>
              <w:jc w:val="left"/>
              <w:rPr>
                <w:rFonts w:cstheme="minorHAnsi"/>
                <w:b/>
                <w:sz w:val="20"/>
                <w:szCs w:val="20"/>
              </w:rPr>
            </w:pPr>
            <w:r>
              <w:rPr>
                <w:rFonts w:cstheme="minorHAnsi"/>
                <w:b/>
                <w:sz w:val="20"/>
                <w:szCs w:val="20"/>
              </w:rPr>
              <w:t xml:space="preserve">Completion Objective 2.9:  Improve </w:t>
            </w:r>
            <w:r w:rsidR="000D16AA" w:rsidRPr="0034752F">
              <w:rPr>
                <w:rFonts w:cstheme="minorHAnsi"/>
                <w:b/>
                <w:sz w:val="20"/>
                <w:szCs w:val="20"/>
              </w:rPr>
              <w:t>completion by streamlining and removing bureaucratic barriers to receiving degrees and certificates.</w:t>
            </w:r>
          </w:p>
        </w:tc>
        <w:tc>
          <w:tcPr>
            <w:tcW w:w="6398" w:type="dxa"/>
            <w:shd w:val="clear" w:color="auto" w:fill="F2F2F2" w:themeFill="background1" w:themeFillShade="F2"/>
          </w:tcPr>
          <w:p w14:paraId="127AD0F3" w14:textId="77777777" w:rsidR="000D16AA" w:rsidRPr="00003419" w:rsidRDefault="000D16AA" w:rsidP="000D16AA">
            <w:pPr>
              <w:jc w:val="left"/>
              <w:rPr>
                <w:rFonts w:cstheme="minorHAnsi"/>
                <w:sz w:val="20"/>
                <w:szCs w:val="20"/>
              </w:rPr>
            </w:pPr>
            <w:r w:rsidRPr="00003419">
              <w:rPr>
                <w:rFonts w:cstheme="minorHAnsi"/>
                <w:sz w:val="20"/>
                <w:szCs w:val="20"/>
              </w:rPr>
              <w:t xml:space="preserve">Lopez:  </w:t>
            </w:r>
          </w:p>
          <w:p w14:paraId="0CAEC1EA" w14:textId="77777777" w:rsidR="000D16AA" w:rsidRPr="00003419" w:rsidRDefault="000D16AA" w:rsidP="000D16AA">
            <w:pPr>
              <w:jc w:val="left"/>
              <w:rPr>
                <w:rFonts w:cstheme="minorHAnsi"/>
                <w:sz w:val="20"/>
                <w:szCs w:val="20"/>
              </w:rPr>
            </w:pPr>
            <w:r w:rsidRPr="00003419">
              <w:rPr>
                <w:rFonts w:cstheme="minorHAnsi"/>
                <w:sz w:val="20"/>
                <w:szCs w:val="20"/>
              </w:rPr>
              <w:t>The Degree Works program was completed in the fall 2011 and student and counselor usage has increased each month.  Two district transcript evaluators were hired in spring 2012 to continue to improve the Degree Works program.</w:t>
            </w:r>
          </w:p>
          <w:p w14:paraId="2751D400" w14:textId="77777777" w:rsidR="000D16AA" w:rsidRPr="00003419" w:rsidRDefault="000D16AA" w:rsidP="000D16AA">
            <w:pPr>
              <w:jc w:val="left"/>
              <w:rPr>
                <w:rFonts w:cstheme="minorHAnsi"/>
                <w:sz w:val="20"/>
                <w:szCs w:val="20"/>
              </w:rPr>
            </w:pPr>
          </w:p>
          <w:p w14:paraId="093EBB00" w14:textId="77777777" w:rsidR="000D16AA" w:rsidRPr="00003419" w:rsidRDefault="000D16AA" w:rsidP="000D16AA">
            <w:pPr>
              <w:jc w:val="left"/>
              <w:rPr>
                <w:rFonts w:cstheme="minorHAnsi"/>
                <w:sz w:val="20"/>
                <w:szCs w:val="20"/>
              </w:rPr>
            </w:pPr>
            <w:r w:rsidRPr="00003419">
              <w:rPr>
                <w:rFonts w:cstheme="minorHAnsi"/>
                <w:sz w:val="20"/>
                <w:szCs w:val="20"/>
              </w:rPr>
              <w:t>District A&amp;R BPA (graduation process)</w:t>
            </w:r>
          </w:p>
          <w:p w14:paraId="4698AEEA" w14:textId="77777777" w:rsidR="000D16AA" w:rsidRPr="00003419" w:rsidRDefault="000D16AA" w:rsidP="000D16AA">
            <w:pPr>
              <w:jc w:val="left"/>
              <w:rPr>
                <w:rFonts w:cstheme="minorHAnsi"/>
                <w:sz w:val="20"/>
                <w:szCs w:val="20"/>
              </w:rPr>
            </w:pPr>
            <w:r w:rsidRPr="00003419">
              <w:rPr>
                <w:rFonts w:cstheme="minorHAnsi"/>
                <w:sz w:val="20"/>
                <w:szCs w:val="20"/>
              </w:rPr>
              <w:t xml:space="preserve">              Financial Aid BPA</w:t>
            </w:r>
          </w:p>
          <w:p w14:paraId="6A7B1E86" w14:textId="77777777" w:rsidR="000D16AA" w:rsidRPr="00003419" w:rsidRDefault="000D16AA" w:rsidP="000D16AA">
            <w:pPr>
              <w:jc w:val="left"/>
              <w:rPr>
                <w:rFonts w:cstheme="minorHAnsi"/>
                <w:sz w:val="20"/>
                <w:szCs w:val="20"/>
              </w:rPr>
            </w:pPr>
            <w:r w:rsidRPr="00003419">
              <w:rPr>
                <w:rFonts w:cstheme="minorHAnsi"/>
                <w:sz w:val="20"/>
                <w:szCs w:val="20"/>
              </w:rPr>
              <w:t>Outreach to students who have 45 or more degree applicable units</w:t>
            </w:r>
          </w:p>
          <w:p w14:paraId="104EDA84" w14:textId="77777777" w:rsidR="000D16AA" w:rsidRPr="00003419" w:rsidRDefault="000D16AA" w:rsidP="000D16AA">
            <w:pPr>
              <w:jc w:val="left"/>
              <w:rPr>
                <w:rFonts w:cstheme="minorHAnsi"/>
                <w:sz w:val="20"/>
                <w:szCs w:val="20"/>
              </w:rPr>
            </w:pPr>
            <w:r w:rsidRPr="00003419">
              <w:rPr>
                <w:rFonts w:cstheme="minorHAnsi"/>
                <w:sz w:val="20"/>
                <w:szCs w:val="20"/>
              </w:rPr>
              <w:t>AAT / AST Transfer Degrees</w:t>
            </w:r>
          </w:p>
          <w:p w14:paraId="09E8ABA2" w14:textId="77777777" w:rsidR="000D16AA" w:rsidRPr="00003419" w:rsidRDefault="000D16AA" w:rsidP="000D16AA">
            <w:pPr>
              <w:jc w:val="left"/>
              <w:rPr>
                <w:rFonts w:cstheme="minorHAnsi"/>
                <w:sz w:val="20"/>
                <w:szCs w:val="20"/>
              </w:rPr>
            </w:pPr>
          </w:p>
        </w:tc>
      </w:tr>
      <w:tr w:rsidR="000D16AA" w:rsidRPr="00003419" w14:paraId="31C348A6" w14:textId="77777777" w:rsidTr="00954450">
        <w:tc>
          <w:tcPr>
            <w:tcW w:w="3250" w:type="dxa"/>
          </w:tcPr>
          <w:p w14:paraId="2BC6E598" w14:textId="77777777" w:rsidR="000D16AA" w:rsidRDefault="000D16AA" w:rsidP="000D16AA">
            <w:pPr>
              <w:jc w:val="left"/>
              <w:rPr>
                <w:rFonts w:cstheme="minorHAnsi"/>
                <w:sz w:val="20"/>
                <w:szCs w:val="20"/>
              </w:rPr>
            </w:pPr>
            <w:r>
              <w:rPr>
                <w:rFonts w:cstheme="minorHAnsi"/>
                <w:sz w:val="20"/>
                <w:szCs w:val="20"/>
              </w:rPr>
              <w:t>Possible activities might include:</w:t>
            </w:r>
          </w:p>
          <w:p w14:paraId="5B294BB7" w14:textId="77777777" w:rsidR="000D16AA" w:rsidRDefault="000D16AA" w:rsidP="000D16AA">
            <w:pPr>
              <w:pStyle w:val="ListParagraph"/>
              <w:numPr>
                <w:ilvl w:val="0"/>
                <w:numId w:val="15"/>
              </w:numPr>
              <w:rPr>
                <w:rFonts w:cstheme="minorHAnsi"/>
                <w:sz w:val="20"/>
                <w:szCs w:val="20"/>
              </w:rPr>
            </w:pPr>
            <w:r>
              <w:rPr>
                <w:rFonts w:cstheme="minorHAnsi"/>
                <w:sz w:val="20"/>
                <w:szCs w:val="20"/>
              </w:rPr>
              <w:t xml:space="preserve">Using </w:t>
            </w:r>
            <w:proofErr w:type="spellStart"/>
            <w:r w:rsidRPr="00A665B8">
              <w:rPr>
                <w:rFonts w:cstheme="minorHAnsi"/>
                <w:sz w:val="20"/>
                <w:szCs w:val="20"/>
              </w:rPr>
              <w:t>DegreeWorks</w:t>
            </w:r>
            <w:proofErr w:type="spellEnd"/>
            <w:r w:rsidRPr="00A665B8">
              <w:rPr>
                <w:rFonts w:cstheme="minorHAnsi"/>
                <w:sz w:val="20"/>
                <w:szCs w:val="20"/>
              </w:rPr>
              <w:t>, have student educational plans and degree audit fully on-line for students.</w:t>
            </w:r>
          </w:p>
          <w:p w14:paraId="2B375A6C" w14:textId="5A4A9D55" w:rsidR="000D16AA" w:rsidRPr="000D16AA" w:rsidRDefault="000D16AA" w:rsidP="000D16AA">
            <w:pPr>
              <w:pStyle w:val="ListParagraph"/>
              <w:numPr>
                <w:ilvl w:val="0"/>
                <w:numId w:val="15"/>
              </w:numPr>
              <w:rPr>
                <w:rFonts w:cstheme="minorHAnsi"/>
                <w:sz w:val="20"/>
                <w:szCs w:val="20"/>
              </w:rPr>
            </w:pPr>
            <w:r w:rsidRPr="000D16AA">
              <w:rPr>
                <w:rFonts w:cstheme="minorHAnsi"/>
                <w:sz w:val="20"/>
                <w:szCs w:val="20"/>
              </w:rPr>
              <w:t>Explore opportunity to have students automatically receive degrees and certificates (rather than through the petition process)</w:t>
            </w:r>
          </w:p>
        </w:tc>
        <w:tc>
          <w:tcPr>
            <w:tcW w:w="6398" w:type="dxa"/>
          </w:tcPr>
          <w:p w14:paraId="05949FCE" w14:textId="1FB9B4A8" w:rsidR="000D16AA" w:rsidRPr="00003419" w:rsidRDefault="000D16AA" w:rsidP="000D16AA">
            <w:pPr>
              <w:jc w:val="left"/>
              <w:rPr>
                <w:rFonts w:cstheme="minorHAnsi"/>
                <w:sz w:val="20"/>
                <w:szCs w:val="20"/>
              </w:rPr>
            </w:pPr>
            <w:r>
              <w:rPr>
                <w:rFonts w:cstheme="minorHAnsi"/>
                <w:i/>
                <w:sz w:val="20"/>
                <w:szCs w:val="20"/>
              </w:rPr>
              <w:t>Please type your responses here</w:t>
            </w:r>
          </w:p>
        </w:tc>
      </w:tr>
      <w:tr w:rsidR="000D16AA" w:rsidRPr="00003419" w14:paraId="4D5B37E7" w14:textId="77777777" w:rsidTr="000D16AA">
        <w:tc>
          <w:tcPr>
            <w:tcW w:w="3250" w:type="dxa"/>
            <w:shd w:val="clear" w:color="auto" w:fill="F2F2F2" w:themeFill="background1" w:themeFillShade="F2"/>
          </w:tcPr>
          <w:p w14:paraId="0F1482F5" w14:textId="3A68FC86" w:rsidR="000D16AA" w:rsidRPr="0034752F" w:rsidRDefault="000D16AA" w:rsidP="000D16AA">
            <w:pPr>
              <w:jc w:val="left"/>
              <w:rPr>
                <w:rFonts w:cstheme="minorHAnsi"/>
                <w:b/>
                <w:sz w:val="20"/>
                <w:szCs w:val="20"/>
              </w:rPr>
            </w:pPr>
            <w:r w:rsidRPr="0034752F">
              <w:rPr>
                <w:rFonts w:cstheme="minorHAnsi"/>
                <w:b/>
                <w:sz w:val="20"/>
                <w:szCs w:val="20"/>
              </w:rPr>
              <w:t>Completion Objectiv</w:t>
            </w:r>
            <w:r w:rsidR="00933174">
              <w:rPr>
                <w:rFonts w:cstheme="minorHAnsi"/>
                <w:b/>
                <w:sz w:val="20"/>
                <w:szCs w:val="20"/>
              </w:rPr>
              <w:t xml:space="preserve">e </w:t>
            </w:r>
            <w:r w:rsidRPr="0034752F">
              <w:rPr>
                <w:rFonts w:cstheme="minorHAnsi"/>
                <w:b/>
                <w:sz w:val="20"/>
                <w:szCs w:val="20"/>
              </w:rPr>
              <w:t xml:space="preserve">2.12:  </w:t>
            </w:r>
            <w:r w:rsidRPr="0034752F">
              <w:rPr>
                <w:rFonts w:cstheme="minorHAnsi"/>
                <w:b/>
                <w:sz w:val="20"/>
                <w:szCs w:val="20"/>
              </w:rPr>
              <w:lastRenderedPageBreak/>
              <w:t>Monitor the student success and completion data on a regular basis to assess progress.</w:t>
            </w:r>
          </w:p>
        </w:tc>
        <w:tc>
          <w:tcPr>
            <w:tcW w:w="6398" w:type="dxa"/>
            <w:shd w:val="clear" w:color="auto" w:fill="F2F2F2" w:themeFill="background1" w:themeFillShade="F2"/>
          </w:tcPr>
          <w:p w14:paraId="2656769D"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lastRenderedPageBreak/>
              <w:t>Sohrabi</w:t>
            </w:r>
            <w:proofErr w:type="spellEnd"/>
            <w:r w:rsidRPr="00003419">
              <w:rPr>
                <w:rFonts w:cstheme="minorHAnsi"/>
                <w:sz w:val="20"/>
                <w:szCs w:val="20"/>
              </w:rPr>
              <w:t>:</w:t>
            </w:r>
          </w:p>
          <w:p w14:paraId="5E11294B" w14:textId="77777777" w:rsidR="000D16AA" w:rsidRPr="00003419" w:rsidRDefault="000D16AA" w:rsidP="000D16AA">
            <w:pPr>
              <w:jc w:val="left"/>
              <w:rPr>
                <w:rFonts w:cstheme="minorHAnsi"/>
                <w:sz w:val="20"/>
                <w:szCs w:val="20"/>
              </w:rPr>
            </w:pPr>
            <w:r w:rsidRPr="00003419">
              <w:rPr>
                <w:rFonts w:cstheme="minorHAnsi"/>
                <w:sz w:val="20"/>
                <w:szCs w:val="20"/>
              </w:rPr>
              <w:lastRenderedPageBreak/>
              <w:t>Number of transfer students completing Transfer plan</w:t>
            </w:r>
          </w:p>
          <w:p w14:paraId="536A0E4B" w14:textId="77777777" w:rsidR="000D16AA" w:rsidRPr="00003419" w:rsidRDefault="000D16AA" w:rsidP="000D16AA">
            <w:pPr>
              <w:jc w:val="left"/>
              <w:rPr>
                <w:rFonts w:cstheme="minorHAnsi"/>
                <w:sz w:val="20"/>
                <w:szCs w:val="20"/>
              </w:rPr>
            </w:pPr>
            <w:r w:rsidRPr="00003419">
              <w:rPr>
                <w:rFonts w:cstheme="minorHAnsi"/>
                <w:sz w:val="20"/>
                <w:szCs w:val="20"/>
              </w:rPr>
              <w:t>Number of students who are transfer eligible</w:t>
            </w:r>
          </w:p>
          <w:p w14:paraId="26B32A3D" w14:textId="77777777" w:rsidR="000D16AA" w:rsidRPr="00003419" w:rsidRDefault="000D16AA" w:rsidP="000D16AA">
            <w:pPr>
              <w:jc w:val="left"/>
              <w:rPr>
                <w:rFonts w:cstheme="minorHAnsi"/>
                <w:sz w:val="20"/>
                <w:szCs w:val="20"/>
              </w:rPr>
            </w:pPr>
            <w:r w:rsidRPr="00003419">
              <w:rPr>
                <w:rFonts w:cstheme="minorHAnsi"/>
                <w:sz w:val="20"/>
                <w:szCs w:val="20"/>
              </w:rPr>
              <w:t>Number of students completing TAG application</w:t>
            </w:r>
          </w:p>
          <w:p w14:paraId="42683B94" w14:textId="77777777" w:rsidR="000D16AA" w:rsidRPr="00003419" w:rsidRDefault="000D16AA" w:rsidP="000D16AA">
            <w:pPr>
              <w:jc w:val="left"/>
              <w:rPr>
                <w:rFonts w:cstheme="minorHAnsi"/>
                <w:sz w:val="20"/>
                <w:szCs w:val="20"/>
              </w:rPr>
            </w:pPr>
          </w:p>
          <w:p w14:paraId="33C2794E" w14:textId="77777777" w:rsidR="000D16AA" w:rsidRPr="00003419" w:rsidRDefault="000D16AA" w:rsidP="000D16AA">
            <w:pPr>
              <w:jc w:val="left"/>
              <w:rPr>
                <w:rFonts w:cstheme="minorHAnsi"/>
                <w:sz w:val="20"/>
                <w:szCs w:val="20"/>
              </w:rPr>
            </w:pPr>
            <w:r w:rsidRPr="00003419">
              <w:rPr>
                <w:rFonts w:cstheme="minorHAnsi"/>
                <w:sz w:val="20"/>
                <w:szCs w:val="20"/>
              </w:rPr>
              <w:t>DATA Dashboard in progress District-wide</w:t>
            </w:r>
          </w:p>
          <w:p w14:paraId="46B46553" w14:textId="77777777" w:rsidR="000D16AA" w:rsidRPr="00003419" w:rsidRDefault="000D16AA" w:rsidP="000D16AA">
            <w:pPr>
              <w:jc w:val="left"/>
              <w:rPr>
                <w:rFonts w:cstheme="minorHAnsi"/>
                <w:sz w:val="20"/>
                <w:szCs w:val="20"/>
              </w:rPr>
            </w:pPr>
            <w:r w:rsidRPr="00003419">
              <w:rPr>
                <w:rFonts w:cstheme="minorHAnsi"/>
                <w:sz w:val="20"/>
                <w:szCs w:val="20"/>
              </w:rPr>
              <w:t xml:space="preserve">State and Federal mandates to review success and completion data and report:  Categorical, Financial Aid, MESA, </w:t>
            </w:r>
          </w:p>
          <w:p w14:paraId="119FFFA4" w14:textId="77777777" w:rsidR="000D16AA" w:rsidRPr="00003419" w:rsidRDefault="000D16AA" w:rsidP="000D16AA">
            <w:pPr>
              <w:jc w:val="left"/>
              <w:rPr>
                <w:rFonts w:cstheme="minorHAnsi"/>
                <w:sz w:val="20"/>
                <w:szCs w:val="20"/>
              </w:rPr>
            </w:pPr>
            <w:r w:rsidRPr="00003419">
              <w:rPr>
                <w:rFonts w:cstheme="minorHAnsi"/>
                <w:sz w:val="20"/>
                <w:szCs w:val="20"/>
              </w:rPr>
              <w:t>National Clearing House repository</w:t>
            </w:r>
          </w:p>
          <w:p w14:paraId="20F0B4F7" w14:textId="77777777" w:rsidR="000D16AA" w:rsidRPr="00003419" w:rsidRDefault="000D16AA" w:rsidP="000D16AA">
            <w:pPr>
              <w:jc w:val="left"/>
              <w:rPr>
                <w:rFonts w:cstheme="minorHAnsi"/>
                <w:sz w:val="20"/>
                <w:szCs w:val="20"/>
              </w:rPr>
            </w:pPr>
          </w:p>
        </w:tc>
      </w:tr>
      <w:tr w:rsidR="000D16AA" w:rsidRPr="00003419" w14:paraId="4A320E5A" w14:textId="77777777" w:rsidTr="00954450">
        <w:tc>
          <w:tcPr>
            <w:tcW w:w="3250" w:type="dxa"/>
          </w:tcPr>
          <w:p w14:paraId="7D5D74A0" w14:textId="77777777" w:rsidR="000D16AA" w:rsidRDefault="000D16AA" w:rsidP="000D16AA">
            <w:pPr>
              <w:jc w:val="left"/>
              <w:rPr>
                <w:rFonts w:cstheme="minorHAnsi"/>
                <w:sz w:val="20"/>
                <w:szCs w:val="20"/>
              </w:rPr>
            </w:pPr>
            <w:r>
              <w:rPr>
                <w:rFonts w:cstheme="minorHAnsi"/>
                <w:sz w:val="20"/>
                <w:szCs w:val="20"/>
              </w:rPr>
              <w:lastRenderedPageBreak/>
              <w:t>Possible activities might include:</w:t>
            </w:r>
          </w:p>
          <w:p w14:paraId="0550077A" w14:textId="77777777" w:rsidR="000D16AA" w:rsidRPr="00A665B8" w:rsidRDefault="000D16AA" w:rsidP="000D16AA">
            <w:pPr>
              <w:pStyle w:val="ListParagraph"/>
              <w:numPr>
                <w:ilvl w:val="0"/>
                <w:numId w:val="16"/>
              </w:numPr>
              <w:rPr>
                <w:rFonts w:cstheme="minorHAnsi"/>
                <w:sz w:val="20"/>
                <w:szCs w:val="20"/>
              </w:rPr>
            </w:pPr>
            <w:r w:rsidRPr="00A665B8">
              <w:rPr>
                <w:rFonts w:cstheme="minorHAnsi"/>
                <w:sz w:val="20"/>
                <w:szCs w:val="20"/>
              </w:rPr>
              <w:t>Publish “dashboard data” on success rates of students, including analysis of demographics.</w:t>
            </w:r>
          </w:p>
          <w:p w14:paraId="6D6351C2" w14:textId="77777777" w:rsidR="000D16AA" w:rsidRDefault="000D16AA" w:rsidP="000D16AA">
            <w:pPr>
              <w:pStyle w:val="ListParagraph"/>
              <w:numPr>
                <w:ilvl w:val="0"/>
                <w:numId w:val="16"/>
              </w:numPr>
              <w:rPr>
                <w:rFonts w:cstheme="minorHAnsi"/>
                <w:sz w:val="20"/>
                <w:szCs w:val="20"/>
              </w:rPr>
            </w:pPr>
            <w:r w:rsidRPr="00A665B8">
              <w:rPr>
                <w:rFonts w:cstheme="minorHAnsi"/>
                <w:sz w:val="20"/>
                <w:szCs w:val="20"/>
              </w:rPr>
              <w:t>Develop and implement a plan for the use of the dashboard data throughout the college.</w:t>
            </w:r>
          </w:p>
          <w:p w14:paraId="3E38FF22" w14:textId="1644787D" w:rsidR="000D16AA" w:rsidRPr="000D16AA" w:rsidRDefault="000D16AA" w:rsidP="000D16AA">
            <w:pPr>
              <w:pStyle w:val="ListParagraph"/>
              <w:numPr>
                <w:ilvl w:val="0"/>
                <w:numId w:val="16"/>
              </w:numPr>
              <w:rPr>
                <w:rFonts w:cstheme="minorHAnsi"/>
                <w:sz w:val="20"/>
                <w:szCs w:val="20"/>
              </w:rPr>
            </w:pPr>
            <w:r w:rsidRPr="000D16AA">
              <w:rPr>
                <w:rFonts w:cstheme="minorHAnsi"/>
                <w:sz w:val="20"/>
                <w:szCs w:val="20"/>
              </w:rPr>
              <w:t>Set benchmarks/goals for completion</w:t>
            </w:r>
          </w:p>
        </w:tc>
        <w:tc>
          <w:tcPr>
            <w:tcW w:w="6398" w:type="dxa"/>
          </w:tcPr>
          <w:p w14:paraId="2BA092F2" w14:textId="325464CD" w:rsidR="000D16AA" w:rsidRPr="00003419" w:rsidRDefault="000D16AA" w:rsidP="000D16AA">
            <w:pPr>
              <w:jc w:val="left"/>
              <w:rPr>
                <w:rFonts w:cstheme="minorHAnsi"/>
                <w:sz w:val="20"/>
                <w:szCs w:val="20"/>
              </w:rPr>
            </w:pPr>
            <w:r>
              <w:rPr>
                <w:rFonts w:cstheme="minorHAnsi"/>
                <w:i/>
                <w:sz w:val="20"/>
                <w:szCs w:val="20"/>
              </w:rPr>
              <w:t>Please type your responses here</w:t>
            </w:r>
          </w:p>
        </w:tc>
      </w:tr>
      <w:tr w:rsidR="000D16AA" w:rsidRPr="00003419" w14:paraId="439BFFB9" w14:textId="77777777" w:rsidTr="000D16AA">
        <w:tc>
          <w:tcPr>
            <w:tcW w:w="3250" w:type="dxa"/>
            <w:shd w:val="clear" w:color="auto" w:fill="F2F2F2" w:themeFill="background1" w:themeFillShade="F2"/>
          </w:tcPr>
          <w:p w14:paraId="164AF2F7" w14:textId="7A727061" w:rsidR="000D16AA" w:rsidRPr="0034752F" w:rsidRDefault="00933174" w:rsidP="000D16AA">
            <w:pPr>
              <w:jc w:val="left"/>
              <w:rPr>
                <w:rFonts w:cstheme="minorHAnsi"/>
                <w:b/>
                <w:sz w:val="20"/>
                <w:szCs w:val="20"/>
              </w:rPr>
            </w:pPr>
            <w:r>
              <w:rPr>
                <w:rFonts w:cstheme="minorHAnsi"/>
                <w:b/>
                <w:sz w:val="20"/>
                <w:szCs w:val="20"/>
              </w:rPr>
              <w:t xml:space="preserve">Global and </w:t>
            </w:r>
            <w:r w:rsidR="000D16AA" w:rsidRPr="0034752F">
              <w:rPr>
                <w:rFonts w:cstheme="minorHAnsi"/>
                <w:b/>
                <w:sz w:val="20"/>
                <w:szCs w:val="20"/>
              </w:rPr>
              <w:t xml:space="preserve">Sustainable </w:t>
            </w:r>
            <w:proofErr w:type="gramStart"/>
            <w:r w:rsidR="000D16AA" w:rsidRPr="0034752F">
              <w:rPr>
                <w:rFonts w:cstheme="minorHAnsi"/>
                <w:b/>
                <w:sz w:val="20"/>
                <w:szCs w:val="20"/>
              </w:rPr>
              <w:t>Objective  4.1</w:t>
            </w:r>
            <w:proofErr w:type="gramEnd"/>
            <w:r w:rsidR="000D16AA" w:rsidRPr="0034752F">
              <w:rPr>
                <w:rFonts w:cstheme="minorHAnsi"/>
                <w:b/>
                <w:sz w:val="20"/>
                <w:szCs w:val="20"/>
              </w:rPr>
              <w:t>:  Create Sustainability and Social Justice Interest Groups to focus on issues and increase awareness on campus.</w:t>
            </w:r>
          </w:p>
        </w:tc>
        <w:tc>
          <w:tcPr>
            <w:tcW w:w="6398" w:type="dxa"/>
            <w:shd w:val="clear" w:color="auto" w:fill="F2F2F2" w:themeFill="background1" w:themeFillShade="F2"/>
          </w:tcPr>
          <w:p w14:paraId="6D116BE7"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t>Rana</w:t>
            </w:r>
            <w:proofErr w:type="spellEnd"/>
            <w:r w:rsidRPr="00003419">
              <w:rPr>
                <w:rFonts w:cstheme="minorHAnsi"/>
                <w:sz w:val="20"/>
                <w:szCs w:val="20"/>
              </w:rPr>
              <w:t>:</w:t>
            </w:r>
          </w:p>
          <w:p w14:paraId="50655ED9" w14:textId="77777777" w:rsidR="000D16AA" w:rsidRPr="00003419" w:rsidRDefault="000D16AA" w:rsidP="000D16AA">
            <w:pPr>
              <w:jc w:val="left"/>
              <w:rPr>
                <w:rFonts w:cstheme="minorHAnsi"/>
                <w:sz w:val="20"/>
                <w:szCs w:val="20"/>
              </w:rPr>
            </w:pPr>
            <w:r w:rsidRPr="00003419">
              <w:rPr>
                <w:rFonts w:cstheme="minorHAnsi"/>
                <w:sz w:val="20"/>
                <w:szCs w:val="20"/>
              </w:rPr>
              <w:t>Planning for curriculum on sustainability planning</w:t>
            </w:r>
          </w:p>
          <w:p w14:paraId="5BF49441" w14:textId="77777777" w:rsidR="000D16AA" w:rsidRPr="00003419" w:rsidRDefault="000D16AA" w:rsidP="000D16AA">
            <w:pPr>
              <w:jc w:val="left"/>
              <w:rPr>
                <w:rFonts w:cstheme="minorHAnsi"/>
                <w:sz w:val="20"/>
                <w:szCs w:val="20"/>
              </w:rPr>
            </w:pPr>
            <w:hyperlink r:id="rId10" w:history="1">
              <w:r w:rsidRPr="00003419">
                <w:rPr>
                  <w:rStyle w:val="Hyperlink"/>
                  <w:rFonts w:cstheme="minorHAnsi"/>
                  <w:sz w:val="20"/>
                  <w:szCs w:val="20"/>
                </w:rPr>
                <w:t>http://www.canadacollege.edu/inside/CIETL/Sustainability.html</w:t>
              </w:r>
            </w:hyperlink>
          </w:p>
          <w:p w14:paraId="50E87141" w14:textId="77777777" w:rsidR="000D16AA" w:rsidRPr="00003419" w:rsidRDefault="000D16AA" w:rsidP="000D16AA">
            <w:pPr>
              <w:jc w:val="left"/>
              <w:rPr>
                <w:rFonts w:cstheme="minorHAnsi"/>
                <w:sz w:val="20"/>
                <w:szCs w:val="20"/>
              </w:rPr>
            </w:pPr>
          </w:p>
          <w:p w14:paraId="004DBD2F" w14:textId="77777777" w:rsidR="000D16AA" w:rsidRPr="00003419" w:rsidRDefault="000D16AA" w:rsidP="000D16AA">
            <w:pPr>
              <w:jc w:val="left"/>
              <w:rPr>
                <w:rFonts w:cstheme="minorHAnsi"/>
                <w:sz w:val="20"/>
                <w:szCs w:val="20"/>
              </w:rPr>
            </w:pPr>
            <w:r w:rsidRPr="00003419">
              <w:rPr>
                <w:rFonts w:cstheme="minorHAnsi"/>
                <w:sz w:val="20"/>
                <w:szCs w:val="20"/>
              </w:rPr>
              <w:t xml:space="preserve">Established a planning committee for Social Justice series </w:t>
            </w:r>
          </w:p>
          <w:p w14:paraId="415F5D23" w14:textId="77777777" w:rsidR="000D16AA" w:rsidRPr="00003419" w:rsidRDefault="000D16AA" w:rsidP="000D16AA">
            <w:pPr>
              <w:jc w:val="left"/>
              <w:rPr>
                <w:rFonts w:cstheme="minorHAnsi"/>
                <w:sz w:val="20"/>
                <w:szCs w:val="20"/>
              </w:rPr>
            </w:pPr>
            <w:r w:rsidRPr="00003419">
              <w:rPr>
                <w:rFonts w:cstheme="minorHAnsi"/>
                <w:sz w:val="20"/>
                <w:szCs w:val="20"/>
              </w:rPr>
              <w:t>Center for Student Life and Leadership coordinated establishing TREECO club</w:t>
            </w:r>
          </w:p>
          <w:p w14:paraId="0284CFE0" w14:textId="77777777" w:rsidR="000D16AA" w:rsidRPr="00003419" w:rsidRDefault="000D16AA" w:rsidP="000D16AA">
            <w:pPr>
              <w:jc w:val="left"/>
              <w:rPr>
                <w:rFonts w:cstheme="minorHAnsi"/>
                <w:sz w:val="20"/>
                <w:szCs w:val="20"/>
              </w:rPr>
            </w:pPr>
            <w:r w:rsidRPr="00003419">
              <w:rPr>
                <w:rFonts w:cstheme="minorHAnsi"/>
                <w:sz w:val="20"/>
                <w:szCs w:val="20"/>
              </w:rPr>
              <w:t>Develop Task Force for AB540 Support</w:t>
            </w:r>
          </w:p>
          <w:p w14:paraId="3C27832A" w14:textId="77777777" w:rsidR="000D16AA" w:rsidRPr="00003419" w:rsidRDefault="000D16AA" w:rsidP="000D16AA">
            <w:pPr>
              <w:jc w:val="left"/>
              <w:rPr>
                <w:rFonts w:cstheme="minorHAnsi"/>
                <w:sz w:val="20"/>
                <w:szCs w:val="20"/>
              </w:rPr>
            </w:pPr>
            <w:r w:rsidRPr="00003419">
              <w:rPr>
                <w:rFonts w:cstheme="minorHAnsi"/>
                <w:sz w:val="20"/>
                <w:szCs w:val="20"/>
              </w:rPr>
              <w:t>Increase awareness world current issues</w:t>
            </w:r>
          </w:p>
          <w:p w14:paraId="5457B3DD" w14:textId="52DFC457" w:rsidR="000D16AA" w:rsidRPr="00003419" w:rsidRDefault="000D16AA" w:rsidP="000D16AA">
            <w:pPr>
              <w:jc w:val="left"/>
              <w:rPr>
                <w:rFonts w:cstheme="minorHAnsi"/>
                <w:sz w:val="20"/>
                <w:szCs w:val="20"/>
              </w:rPr>
            </w:pPr>
            <w:r w:rsidRPr="00003419">
              <w:rPr>
                <w:rFonts w:cstheme="minorHAnsi"/>
                <w:sz w:val="20"/>
                <w:szCs w:val="20"/>
              </w:rPr>
              <w:t>Committee for Student Equity</w:t>
            </w:r>
          </w:p>
        </w:tc>
      </w:tr>
      <w:tr w:rsidR="000D16AA" w:rsidRPr="00003419" w14:paraId="01FD4DED" w14:textId="77777777" w:rsidTr="00954450">
        <w:tc>
          <w:tcPr>
            <w:tcW w:w="3250" w:type="dxa"/>
          </w:tcPr>
          <w:p w14:paraId="6DA3245C" w14:textId="77777777" w:rsidR="000D16AA" w:rsidRDefault="000D16AA" w:rsidP="000D16AA">
            <w:pPr>
              <w:jc w:val="left"/>
              <w:rPr>
                <w:rFonts w:cstheme="minorHAnsi"/>
                <w:sz w:val="20"/>
                <w:szCs w:val="20"/>
              </w:rPr>
            </w:pPr>
            <w:r>
              <w:rPr>
                <w:rFonts w:cstheme="minorHAnsi"/>
                <w:sz w:val="20"/>
                <w:szCs w:val="20"/>
              </w:rPr>
              <w:t>Possible activities might include:</w:t>
            </w:r>
          </w:p>
          <w:p w14:paraId="26B6D528" w14:textId="77777777" w:rsidR="000D16AA" w:rsidRPr="00D358A2" w:rsidRDefault="000D16AA" w:rsidP="000D16AA">
            <w:pPr>
              <w:pStyle w:val="ListParagraph"/>
              <w:numPr>
                <w:ilvl w:val="0"/>
                <w:numId w:val="12"/>
              </w:numPr>
              <w:rPr>
                <w:rFonts w:cstheme="minorHAnsi"/>
                <w:sz w:val="20"/>
                <w:szCs w:val="20"/>
              </w:rPr>
            </w:pPr>
            <w:r w:rsidRPr="00D358A2">
              <w:rPr>
                <w:rFonts w:cstheme="minorHAnsi"/>
                <w:sz w:val="20"/>
                <w:szCs w:val="20"/>
              </w:rPr>
              <w:t>Identify individuals who are passionate about sustainability &amp; create advisory group.</w:t>
            </w:r>
          </w:p>
          <w:p w14:paraId="36E6A0D5" w14:textId="77777777" w:rsidR="000D16AA" w:rsidRDefault="000D16AA" w:rsidP="000D16AA">
            <w:pPr>
              <w:pStyle w:val="ListParagraph"/>
              <w:numPr>
                <w:ilvl w:val="0"/>
                <w:numId w:val="12"/>
              </w:numPr>
              <w:rPr>
                <w:rFonts w:cstheme="minorHAnsi"/>
                <w:sz w:val="20"/>
                <w:szCs w:val="20"/>
              </w:rPr>
            </w:pPr>
            <w:r w:rsidRPr="00D358A2">
              <w:rPr>
                <w:rFonts w:cstheme="minorHAnsi"/>
                <w:sz w:val="20"/>
                <w:szCs w:val="20"/>
              </w:rPr>
              <w:t>Create a Sustainability Plan</w:t>
            </w:r>
          </w:p>
          <w:p w14:paraId="1D55E2FB" w14:textId="48B4CF0A" w:rsidR="000D16AA" w:rsidRPr="000D16AA" w:rsidRDefault="000D16AA" w:rsidP="000D16AA">
            <w:pPr>
              <w:pStyle w:val="ListParagraph"/>
              <w:numPr>
                <w:ilvl w:val="0"/>
                <w:numId w:val="12"/>
              </w:numPr>
              <w:rPr>
                <w:rFonts w:cstheme="minorHAnsi"/>
                <w:sz w:val="20"/>
                <w:szCs w:val="20"/>
              </w:rPr>
            </w:pPr>
            <w:r w:rsidRPr="000D16AA">
              <w:rPr>
                <w:rFonts w:cstheme="minorHAnsi"/>
                <w:sz w:val="20"/>
                <w:szCs w:val="20"/>
              </w:rPr>
              <w:t>Conduct activities to implement plan and assess progress.</w:t>
            </w:r>
          </w:p>
        </w:tc>
        <w:tc>
          <w:tcPr>
            <w:tcW w:w="6398" w:type="dxa"/>
          </w:tcPr>
          <w:p w14:paraId="02F166B1" w14:textId="6AABE928" w:rsidR="000D16AA" w:rsidRPr="00003419" w:rsidRDefault="000D16AA" w:rsidP="000D16AA">
            <w:pPr>
              <w:jc w:val="left"/>
              <w:rPr>
                <w:rFonts w:cstheme="minorHAnsi"/>
                <w:sz w:val="20"/>
                <w:szCs w:val="20"/>
              </w:rPr>
            </w:pPr>
            <w:r>
              <w:rPr>
                <w:rFonts w:cstheme="minorHAnsi"/>
                <w:i/>
                <w:sz w:val="20"/>
                <w:szCs w:val="20"/>
              </w:rPr>
              <w:t>Please type your responses here</w:t>
            </w:r>
          </w:p>
        </w:tc>
      </w:tr>
      <w:tr w:rsidR="000D16AA" w:rsidRPr="00003419" w14:paraId="05CE08B2" w14:textId="77777777" w:rsidTr="000D16AA">
        <w:tc>
          <w:tcPr>
            <w:tcW w:w="3250" w:type="dxa"/>
            <w:shd w:val="clear" w:color="auto" w:fill="F2F2F2" w:themeFill="background1" w:themeFillShade="F2"/>
          </w:tcPr>
          <w:p w14:paraId="74823BE0" w14:textId="4C3051F4" w:rsidR="000D16AA" w:rsidRPr="0034752F" w:rsidRDefault="000D16AA" w:rsidP="000D16AA">
            <w:pPr>
              <w:jc w:val="left"/>
              <w:rPr>
                <w:rFonts w:cstheme="minorHAnsi"/>
                <w:b/>
                <w:sz w:val="20"/>
                <w:szCs w:val="20"/>
              </w:rPr>
            </w:pPr>
            <w:r w:rsidRPr="0034752F">
              <w:rPr>
                <w:rFonts w:cstheme="minorHAnsi"/>
                <w:b/>
                <w:sz w:val="20"/>
                <w:szCs w:val="20"/>
              </w:rPr>
              <w:t xml:space="preserve">Global and Sustainable Objective 4.3: Work collaboratively with the Academic Senate and the Curriculum Committee to integrate sustainability into the curriculum by developing new courses and increasing the </w:t>
            </w:r>
            <w:r w:rsidRPr="0034752F">
              <w:rPr>
                <w:rFonts w:cstheme="minorHAnsi"/>
                <w:b/>
                <w:sz w:val="20"/>
                <w:szCs w:val="20"/>
              </w:rPr>
              <w:lastRenderedPageBreak/>
              <w:t>number of courses with a sustainability component.</w:t>
            </w:r>
          </w:p>
        </w:tc>
        <w:tc>
          <w:tcPr>
            <w:tcW w:w="6398" w:type="dxa"/>
            <w:shd w:val="clear" w:color="auto" w:fill="F2F2F2" w:themeFill="background1" w:themeFillShade="F2"/>
          </w:tcPr>
          <w:p w14:paraId="74C4EDCE"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lastRenderedPageBreak/>
              <w:t>Rana</w:t>
            </w:r>
            <w:proofErr w:type="spellEnd"/>
            <w:r w:rsidRPr="00003419">
              <w:rPr>
                <w:rFonts w:cstheme="minorHAnsi"/>
                <w:sz w:val="20"/>
                <w:szCs w:val="20"/>
              </w:rPr>
              <w:t>:</w:t>
            </w:r>
          </w:p>
          <w:p w14:paraId="41E3F4D1" w14:textId="77777777" w:rsidR="000D16AA" w:rsidRPr="00003419" w:rsidRDefault="000D16AA" w:rsidP="000D16AA">
            <w:pPr>
              <w:jc w:val="left"/>
              <w:rPr>
                <w:rFonts w:cstheme="minorHAnsi"/>
                <w:sz w:val="20"/>
                <w:szCs w:val="20"/>
              </w:rPr>
            </w:pPr>
            <w:r w:rsidRPr="00003419">
              <w:rPr>
                <w:rFonts w:cstheme="minorHAnsi"/>
                <w:sz w:val="20"/>
                <w:szCs w:val="20"/>
              </w:rPr>
              <w:t>Planning for curriculum on sustainability planning</w:t>
            </w:r>
          </w:p>
          <w:p w14:paraId="6133CEDD" w14:textId="77777777" w:rsidR="000D16AA" w:rsidRPr="00003419" w:rsidRDefault="000D16AA" w:rsidP="000D16AA">
            <w:pPr>
              <w:jc w:val="left"/>
              <w:rPr>
                <w:rFonts w:cstheme="minorHAnsi"/>
                <w:sz w:val="20"/>
                <w:szCs w:val="20"/>
              </w:rPr>
            </w:pPr>
            <w:hyperlink r:id="rId11" w:history="1">
              <w:r w:rsidRPr="00003419">
                <w:rPr>
                  <w:rStyle w:val="Hyperlink"/>
                  <w:rFonts w:cstheme="minorHAnsi"/>
                  <w:sz w:val="20"/>
                  <w:szCs w:val="20"/>
                </w:rPr>
                <w:t>http://www.canadacollege.edu/inside/CIETL/Sustainability.html</w:t>
              </w:r>
            </w:hyperlink>
          </w:p>
          <w:p w14:paraId="1B93E56E" w14:textId="77777777" w:rsidR="000D16AA" w:rsidRPr="00003419" w:rsidRDefault="000D16AA" w:rsidP="000D16AA">
            <w:pPr>
              <w:jc w:val="left"/>
              <w:rPr>
                <w:rFonts w:cstheme="minorHAnsi"/>
                <w:sz w:val="20"/>
                <w:szCs w:val="20"/>
              </w:rPr>
            </w:pPr>
          </w:p>
          <w:p w14:paraId="13D56B14" w14:textId="77777777" w:rsidR="000D16AA" w:rsidRPr="00003419" w:rsidRDefault="000D16AA" w:rsidP="000D16AA">
            <w:pPr>
              <w:jc w:val="left"/>
              <w:rPr>
                <w:rFonts w:cstheme="minorHAnsi"/>
                <w:sz w:val="20"/>
                <w:szCs w:val="20"/>
              </w:rPr>
            </w:pPr>
            <w:r w:rsidRPr="00003419">
              <w:rPr>
                <w:rFonts w:cstheme="minorHAnsi"/>
                <w:sz w:val="20"/>
                <w:szCs w:val="20"/>
              </w:rPr>
              <w:t>INTD 685 – Lau</w:t>
            </w:r>
          </w:p>
          <w:p w14:paraId="433FE8AD" w14:textId="7D79A7FE" w:rsidR="000D16AA" w:rsidRPr="00003419" w:rsidRDefault="000D16AA" w:rsidP="000D16AA">
            <w:pPr>
              <w:jc w:val="left"/>
              <w:rPr>
                <w:rFonts w:cstheme="minorHAnsi"/>
                <w:sz w:val="20"/>
                <w:szCs w:val="20"/>
              </w:rPr>
            </w:pPr>
            <w:r w:rsidRPr="00003419">
              <w:rPr>
                <w:rFonts w:cstheme="minorHAnsi"/>
                <w:sz w:val="20"/>
                <w:szCs w:val="20"/>
              </w:rPr>
              <w:t>Contextualize Sustainability in curriculum</w:t>
            </w:r>
          </w:p>
        </w:tc>
      </w:tr>
      <w:tr w:rsidR="000D16AA" w:rsidRPr="00003419" w14:paraId="1D091910" w14:textId="77777777" w:rsidTr="00954450">
        <w:tc>
          <w:tcPr>
            <w:tcW w:w="3250" w:type="dxa"/>
          </w:tcPr>
          <w:p w14:paraId="01133CFA" w14:textId="77777777" w:rsidR="000D16AA" w:rsidRPr="00954450" w:rsidRDefault="000D16AA" w:rsidP="000D16AA">
            <w:pPr>
              <w:jc w:val="left"/>
              <w:rPr>
                <w:rFonts w:cstheme="minorHAnsi"/>
                <w:sz w:val="20"/>
                <w:szCs w:val="20"/>
              </w:rPr>
            </w:pPr>
            <w:r w:rsidRPr="00954450">
              <w:rPr>
                <w:rFonts w:cstheme="minorHAnsi"/>
                <w:sz w:val="20"/>
                <w:szCs w:val="20"/>
              </w:rPr>
              <w:lastRenderedPageBreak/>
              <w:t>Possible activities might include:</w:t>
            </w:r>
          </w:p>
          <w:p w14:paraId="5A170535" w14:textId="77777777" w:rsidR="000D16AA" w:rsidRPr="00954450" w:rsidRDefault="000D16AA" w:rsidP="000D16AA">
            <w:pPr>
              <w:pStyle w:val="ListParagraph"/>
              <w:numPr>
                <w:ilvl w:val="0"/>
                <w:numId w:val="13"/>
              </w:numPr>
              <w:rPr>
                <w:rFonts w:cstheme="minorHAnsi"/>
                <w:sz w:val="20"/>
                <w:szCs w:val="20"/>
              </w:rPr>
            </w:pPr>
            <w:r w:rsidRPr="00954450">
              <w:rPr>
                <w:rFonts w:cstheme="minorHAnsi"/>
                <w:sz w:val="20"/>
                <w:szCs w:val="20"/>
              </w:rPr>
              <w:t>Implement the strategy developed by the faculty to integrate sustainability</w:t>
            </w:r>
          </w:p>
          <w:p w14:paraId="6F6036A2" w14:textId="77777777" w:rsidR="000D16AA" w:rsidRDefault="000D16AA" w:rsidP="000D16AA">
            <w:pPr>
              <w:pStyle w:val="ListParagraph"/>
              <w:numPr>
                <w:ilvl w:val="0"/>
                <w:numId w:val="13"/>
              </w:numPr>
              <w:rPr>
                <w:rFonts w:cstheme="minorHAnsi"/>
                <w:sz w:val="20"/>
                <w:szCs w:val="20"/>
              </w:rPr>
            </w:pPr>
            <w:r w:rsidRPr="00954450">
              <w:rPr>
                <w:rFonts w:cstheme="minorHAnsi"/>
                <w:sz w:val="20"/>
                <w:szCs w:val="20"/>
              </w:rPr>
              <w:t>Work to infuse sustainability into general education</w:t>
            </w:r>
          </w:p>
          <w:p w14:paraId="1E8F7068" w14:textId="591CD5B1" w:rsidR="000D16AA" w:rsidRPr="000D16AA" w:rsidRDefault="000D16AA" w:rsidP="000D16AA">
            <w:pPr>
              <w:pStyle w:val="ListParagraph"/>
              <w:numPr>
                <w:ilvl w:val="0"/>
                <w:numId w:val="13"/>
              </w:numPr>
              <w:rPr>
                <w:rFonts w:cstheme="minorHAnsi"/>
                <w:sz w:val="20"/>
                <w:szCs w:val="20"/>
              </w:rPr>
            </w:pPr>
            <w:r w:rsidRPr="000D16AA">
              <w:rPr>
                <w:rFonts w:cstheme="minorHAnsi"/>
                <w:sz w:val="20"/>
                <w:szCs w:val="20"/>
              </w:rPr>
              <w:t>Develop a certificate and/or degree program and work to align it with a CSU or UC</w:t>
            </w:r>
          </w:p>
        </w:tc>
        <w:tc>
          <w:tcPr>
            <w:tcW w:w="6398" w:type="dxa"/>
          </w:tcPr>
          <w:p w14:paraId="7FD80372" w14:textId="601C97D1" w:rsidR="000D16AA" w:rsidRPr="00003419" w:rsidRDefault="000D16AA" w:rsidP="000D16AA">
            <w:pPr>
              <w:jc w:val="left"/>
              <w:rPr>
                <w:rFonts w:cstheme="minorHAnsi"/>
                <w:sz w:val="20"/>
                <w:szCs w:val="20"/>
              </w:rPr>
            </w:pPr>
            <w:r>
              <w:rPr>
                <w:rFonts w:cstheme="minorHAnsi"/>
                <w:i/>
                <w:sz w:val="20"/>
                <w:szCs w:val="20"/>
              </w:rPr>
              <w:t>Please type your responses here</w:t>
            </w:r>
          </w:p>
        </w:tc>
      </w:tr>
      <w:tr w:rsidR="000D16AA" w:rsidRPr="00003419" w14:paraId="44213E06" w14:textId="77777777" w:rsidTr="000D16AA">
        <w:tc>
          <w:tcPr>
            <w:tcW w:w="3250" w:type="dxa"/>
            <w:shd w:val="clear" w:color="auto" w:fill="F2F2F2" w:themeFill="background1" w:themeFillShade="F2"/>
          </w:tcPr>
          <w:p w14:paraId="153FBAC6" w14:textId="4A55439F" w:rsidR="000D16AA" w:rsidRPr="0034752F" w:rsidRDefault="000D16AA" w:rsidP="000D16AA">
            <w:pPr>
              <w:jc w:val="left"/>
              <w:rPr>
                <w:rFonts w:cstheme="minorHAnsi"/>
                <w:b/>
                <w:sz w:val="20"/>
                <w:szCs w:val="20"/>
              </w:rPr>
            </w:pPr>
            <w:r w:rsidRPr="0034752F">
              <w:rPr>
                <w:rFonts w:cstheme="minorHAnsi"/>
                <w:b/>
                <w:sz w:val="20"/>
                <w:szCs w:val="20"/>
              </w:rPr>
              <w:t>Global and Sustainable Objective 4.4: Improve sustainability awareness on campus.</w:t>
            </w:r>
          </w:p>
        </w:tc>
        <w:tc>
          <w:tcPr>
            <w:tcW w:w="6398" w:type="dxa"/>
            <w:shd w:val="clear" w:color="auto" w:fill="F2F2F2" w:themeFill="background1" w:themeFillShade="F2"/>
          </w:tcPr>
          <w:p w14:paraId="441003A0" w14:textId="77777777" w:rsidR="000D16AA" w:rsidRPr="00003419" w:rsidRDefault="000D16AA" w:rsidP="000D16AA">
            <w:pPr>
              <w:jc w:val="left"/>
              <w:rPr>
                <w:rFonts w:cstheme="minorHAnsi"/>
                <w:sz w:val="20"/>
                <w:szCs w:val="20"/>
              </w:rPr>
            </w:pPr>
            <w:proofErr w:type="spellStart"/>
            <w:r w:rsidRPr="00003419">
              <w:rPr>
                <w:rFonts w:cstheme="minorHAnsi"/>
                <w:sz w:val="20"/>
                <w:szCs w:val="20"/>
              </w:rPr>
              <w:t>Rana</w:t>
            </w:r>
            <w:proofErr w:type="spellEnd"/>
            <w:r w:rsidRPr="00003419">
              <w:rPr>
                <w:rFonts w:cstheme="minorHAnsi"/>
                <w:sz w:val="20"/>
                <w:szCs w:val="20"/>
              </w:rPr>
              <w:t>:</w:t>
            </w:r>
          </w:p>
          <w:p w14:paraId="3567FB4D" w14:textId="77777777" w:rsidR="000D16AA" w:rsidRPr="00003419" w:rsidRDefault="000D16AA" w:rsidP="000D16AA">
            <w:pPr>
              <w:jc w:val="left"/>
              <w:rPr>
                <w:rFonts w:cstheme="minorHAnsi"/>
                <w:sz w:val="20"/>
                <w:szCs w:val="20"/>
              </w:rPr>
            </w:pPr>
            <w:r w:rsidRPr="00003419">
              <w:rPr>
                <w:rFonts w:cstheme="minorHAnsi"/>
                <w:sz w:val="20"/>
                <w:szCs w:val="20"/>
              </w:rPr>
              <w:t>CIETL events</w:t>
            </w:r>
          </w:p>
          <w:p w14:paraId="71207B35" w14:textId="77777777" w:rsidR="000D16AA" w:rsidRPr="00003419" w:rsidRDefault="000D16AA" w:rsidP="000D16AA">
            <w:pPr>
              <w:jc w:val="left"/>
              <w:rPr>
                <w:rStyle w:val="Hyperlink"/>
                <w:rFonts w:cstheme="minorHAnsi"/>
                <w:sz w:val="20"/>
                <w:szCs w:val="20"/>
              </w:rPr>
            </w:pPr>
            <w:hyperlink r:id="rId12" w:history="1">
              <w:r w:rsidRPr="00003419">
                <w:rPr>
                  <w:rStyle w:val="Hyperlink"/>
                  <w:rFonts w:cstheme="minorHAnsi"/>
                  <w:sz w:val="20"/>
                  <w:szCs w:val="20"/>
                </w:rPr>
                <w:t>http://www.canadacollege.edu/inside/CIETL/Conversationswithcolleagues.html</w:t>
              </w:r>
            </w:hyperlink>
          </w:p>
          <w:p w14:paraId="06238FFA" w14:textId="77777777" w:rsidR="000D16AA" w:rsidRPr="00003419" w:rsidRDefault="000D16AA" w:rsidP="000D16AA">
            <w:pPr>
              <w:jc w:val="left"/>
              <w:rPr>
                <w:rStyle w:val="Hyperlink"/>
                <w:rFonts w:cstheme="minorHAnsi"/>
                <w:sz w:val="20"/>
                <w:szCs w:val="20"/>
              </w:rPr>
            </w:pPr>
          </w:p>
          <w:p w14:paraId="1D5716B4" w14:textId="77777777" w:rsidR="000D16AA" w:rsidRPr="00003419" w:rsidRDefault="000D16AA" w:rsidP="000D16AA">
            <w:pPr>
              <w:jc w:val="left"/>
              <w:rPr>
                <w:rFonts w:cstheme="minorHAnsi"/>
                <w:sz w:val="20"/>
                <w:szCs w:val="20"/>
              </w:rPr>
            </w:pPr>
            <w:r w:rsidRPr="00003419">
              <w:rPr>
                <w:rFonts w:cstheme="minorHAnsi"/>
                <w:sz w:val="20"/>
                <w:szCs w:val="20"/>
              </w:rPr>
              <w:t xml:space="preserve">Sustainability committee </w:t>
            </w:r>
          </w:p>
          <w:p w14:paraId="48ECEBDC" w14:textId="310EC9AA" w:rsidR="000D16AA" w:rsidRPr="00003419" w:rsidRDefault="000D16AA" w:rsidP="000D16AA">
            <w:pPr>
              <w:jc w:val="left"/>
              <w:rPr>
                <w:rFonts w:cstheme="minorHAnsi"/>
                <w:sz w:val="20"/>
                <w:szCs w:val="20"/>
              </w:rPr>
            </w:pPr>
            <w:r w:rsidRPr="00003419">
              <w:rPr>
                <w:rFonts w:cstheme="minorHAnsi"/>
                <w:sz w:val="20"/>
                <w:szCs w:val="20"/>
              </w:rPr>
              <w:t>TREECO club</w:t>
            </w:r>
          </w:p>
        </w:tc>
      </w:tr>
      <w:tr w:rsidR="000D16AA" w:rsidRPr="00003419" w14:paraId="4A7C9713" w14:textId="77777777" w:rsidTr="00954450">
        <w:tc>
          <w:tcPr>
            <w:tcW w:w="3250" w:type="dxa"/>
          </w:tcPr>
          <w:p w14:paraId="28BC9769" w14:textId="77777777" w:rsidR="000D16AA" w:rsidRDefault="000D16AA" w:rsidP="000D16AA">
            <w:pPr>
              <w:jc w:val="left"/>
              <w:rPr>
                <w:rFonts w:cstheme="minorHAnsi"/>
                <w:sz w:val="20"/>
                <w:szCs w:val="20"/>
              </w:rPr>
            </w:pPr>
            <w:r>
              <w:rPr>
                <w:rFonts w:cstheme="minorHAnsi"/>
                <w:sz w:val="20"/>
                <w:szCs w:val="20"/>
              </w:rPr>
              <w:t>Possible activities might include:</w:t>
            </w:r>
          </w:p>
          <w:p w14:paraId="01B5FA86" w14:textId="24D73018" w:rsidR="000D16AA" w:rsidRDefault="000D16AA" w:rsidP="000D16AA">
            <w:pPr>
              <w:pStyle w:val="ListParagraph"/>
              <w:numPr>
                <w:ilvl w:val="0"/>
                <w:numId w:val="14"/>
              </w:numPr>
              <w:rPr>
                <w:rFonts w:cstheme="minorHAnsi"/>
                <w:sz w:val="20"/>
                <w:szCs w:val="20"/>
              </w:rPr>
            </w:pPr>
            <w:r w:rsidRPr="00D358A2">
              <w:rPr>
                <w:rFonts w:cstheme="minorHAnsi"/>
                <w:sz w:val="20"/>
                <w:szCs w:val="20"/>
              </w:rPr>
              <w:t>Create a web site fe</w:t>
            </w:r>
            <w:r w:rsidR="00933174">
              <w:rPr>
                <w:rFonts w:cstheme="minorHAnsi"/>
                <w:sz w:val="20"/>
                <w:szCs w:val="20"/>
              </w:rPr>
              <w:t>aturing sustainability programs</w:t>
            </w:r>
            <w:r w:rsidRPr="00D358A2">
              <w:rPr>
                <w:rFonts w:cstheme="minorHAnsi"/>
                <w:sz w:val="20"/>
                <w:szCs w:val="20"/>
              </w:rPr>
              <w:t>: curricular and co-curricular activities.</w:t>
            </w:r>
          </w:p>
          <w:p w14:paraId="4972C546" w14:textId="3D588ADF" w:rsidR="000D16AA" w:rsidRPr="000D16AA" w:rsidRDefault="000D16AA" w:rsidP="000D16AA">
            <w:pPr>
              <w:pStyle w:val="ListParagraph"/>
              <w:numPr>
                <w:ilvl w:val="0"/>
                <w:numId w:val="14"/>
              </w:numPr>
              <w:rPr>
                <w:rFonts w:cstheme="minorHAnsi"/>
                <w:sz w:val="20"/>
                <w:szCs w:val="20"/>
              </w:rPr>
            </w:pPr>
            <w:r w:rsidRPr="000D16AA">
              <w:rPr>
                <w:rFonts w:cstheme="minorHAnsi"/>
                <w:sz w:val="20"/>
                <w:szCs w:val="20"/>
              </w:rPr>
              <w:t>Improve recycling efforts on campus.</w:t>
            </w:r>
          </w:p>
        </w:tc>
        <w:tc>
          <w:tcPr>
            <w:tcW w:w="6398" w:type="dxa"/>
          </w:tcPr>
          <w:p w14:paraId="5306E499" w14:textId="43F92988" w:rsidR="000D16AA" w:rsidRPr="00003419" w:rsidRDefault="000D16AA" w:rsidP="000D16AA">
            <w:pPr>
              <w:jc w:val="left"/>
              <w:rPr>
                <w:rFonts w:cstheme="minorHAnsi"/>
                <w:sz w:val="20"/>
                <w:szCs w:val="20"/>
              </w:rPr>
            </w:pPr>
            <w:r>
              <w:rPr>
                <w:rFonts w:cstheme="minorHAnsi"/>
                <w:i/>
                <w:sz w:val="20"/>
                <w:szCs w:val="20"/>
              </w:rPr>
              <w:t>Please type your responses here</w:t>
            </w:r>
          </w:p>
        </w:tc>
      </w:tr>
    </w:tbl>
    <w:p w14:paraId="66022FA0" w14:textId="4298F96E" w:rsidR="005A096F" w:rsidRDefault="005A096F" w:rsidP="000D16AA">
      <w:pPr>
        <w:jc w:val="left"/>
        <w:rPr>
          <w:sz w:val="20"/>
          <w:szCs w:val="20"/>
        </w:rPr>
      </w:pPr>
    </w:p>
    <w:p w14:paraId="20711676" w14:textId="627C43D3" w:rsidR="008F5AB5" w:rsidRDefault="008F5AB5" w:rsidP="000D16AA">
      <w:pPr>
        <w:jc w:val="left"/>
        <w:rPr>
          <w:sz w:val="20"/>
          <w:szCs w:val="20"/>
        </w:rPr>
      </w:pPr>
      <w:r>
        <w:rPr>
          <w:sz w:val="20"/>
          <w:szCs w:val="20"/>
        </w:rPr>
        <w:t>The Strategic Plan also identifies goals from other institutional plans that will support the accomplishment of the EMP objectives.  These additional plans’ goals are listed below.  Please review the goals and:</w:t>
      </w:r>
    </w:p>
    <w:p w14:paraId="1D90D09A" w14:textId="77777777" w:rsidR="008F5AB5" w:rsidRPr="00F70AD0" w:rsidRDefault="008F5AB5" w:rsidP="008F5AB5">
      <w:pPr>
        <w:pStyle w:val="ListParagraph"/>
        <w:numPr>
          <w:ilvl w:val="0"/>
          <w:numId w:val="10"/>
        </w:numPr>
        <w:tabs>
          <w:tab w:val="left" w:pos="3342"/>
          <w:tab w:val="left" w:pos="6459"/>
        </w:tabs>
        <w:rPr>
          <w:rFonts w:cstheme="minorHAnsi"/>
          <w:sz w:val="20"/>
          <w:szCs w:val="20"/>
        </w:rPr>
      </w:pPr>
      <w:proofErr w:type="gramStart"/>
      <w:r w:rsidRPr="00F70AD0">
        <w:rPr>
          <w:rFonts w:cstheme="minorHAnsi"/>
          <w:sz w:val="20"/>
          <w:szCs w:val="20"/>
        </w:rPr>
        <w:t>add</w:t>
      </w:r>
      <w:proofErr w:type="gramEnd"/>
      <w:r w:rsidRPr="00F70AD0">
        <w:rPr>
          <w:rFonts w:cstheme="minorHAnsi"/>
          <w:sz w:val="20"/>
          <w:szCs w:val="20"/>
        </w:rPr>
        <w:t xml:space="preserve"> to the “Activities Conducted” column any information, examples, or contact person/group that </w:t>
      </w:r>
      <w:r>
        <w:rPr>
          <w:rFonts w:cstheme="minorHAnsi"/>
          <w:sz w:val="20"/>
          <w:szCs w:val="20"/>
        </w:rPr>
        <w:t xml:space="preserve">you think </w:t>
      </w:r>
      <w:r w:rsidRPr="00F70AD0">
        <w:rPr>
          <w:rFonts w:cstheme="minorHAnsi"/>
          <w:sz w:val="20"/>
          <w:szCs w:val="20"/>
        </w:rPr>
        <w:t xml:space="preserve">might be relevant.  </w:t>
      </w:r>
    </w:p>
    <w:p w14:paraId="1B1F8B69" w14:textId="5230D828" w:rsidR="008F5AB5" w:rsidRPr="000D16AA" w:rsidRDefault="008F5AB5" w:rsidP="008F5AB5">
      <w:pPr>
        <w:pStyle w:val="ListParagraph"/>
        <w:numPr>
          <w:ilvl w:val="0"/>
          <w:numId w:val="10"/>
        </w:numPr>
        <w:tabs>
          <w:tab w:val="left" w:pos="3342"/>
          <w:tab w:val="left" w:pos="6459"/>
        </w:tabs>
        <w:rPr>
          <w:rFonts w:cstheme="minorHAnsi"/>
          <w:sz w:val="20"/>
          <w:szCs w:val="20"/>
        </w:rPr>
      </w:pPr>
      <w:r>
        <w:rPr>
          <w:rFonts w:cstheme="minorHAnsi"/>
          <w:sz w:val="20"/>
          <w:szCs w:val="20"/>
        </w:rPr>
        <w:t xml:space="preserve">Identify which PBC workgroup(s) should follow-up on each </w:t>
      </w:r>
      <w:r w:rsidR="00EC11EE">
        <w:rPr>
          <w:rFonts w:cstheme="minorHAnsi"/>
          <w:sz w:val="20"/>
          <w:szCs w:val="20"/>
        </w:rPr>
        <w:t>goal</w:t>
      </w:r>
      <w:r>
        <w:rPr>
          <w:rFonts w:cstheme="minorHAnsi"/>
          <w:sz w:val="20"/>
          <w:szCs w:val="20"/>
        </w:rPr>
        <w:t>.</w:t>
      </w:r>
    </w:p>
    <w:tbl>
      <w:tblPr>
        <w:tblStyle w:val="TableGrid"/>
        <w:tblW w:w="0" w:type="auto"/>
        <w:tblLook w:val="04A0" w:firstRow="1" w:lastRow="0" w:firstColumn="1" w:lastColumn="0" w:noHBand="0" w:noVBand="1"/>
      </w:tblPr>
      <w:tblGrid>
        <w:gridCol w:w="3708"/>
        <w:gridCol w:w="5868"/>
      </w:tblGrid>
      <w:tr w:rsidR="00EC11EE" w14:paraId="77F18B74" w14:textId="77777777" w:rsidTr="00EC11EE">
        <w:tc>
          <w:tcPr>
            <w:tcW w:w="3708" w:type="dxa"/>
          </w:tcPr>
          <w:p w14:paraId="3EB29D3E" w14:textId="568D472B" w:rsidR="008F5AB5" w:rsidRDefault="008F5AB5" w:rsidP="000D16AA">
            <w:pPr>
              <w:jc w:val="left"/>
              <w:rPr>
                <w:sz w:val="20"/>
                <w:szCs w:val="20"/>
              </w:rPr>
            </w:pPr>
            <w:r w:rsidRPr="00003419">
              <w:rPr>
                <w:rFonts w:cstheme="minorHAnsi"/>
                <w:b/>
                <w:sz w:val="20"/>
                <w:szCs w:val="20"/>
              </w:rPr>
              <w:t>Objectives</w:t>
            </w:r>
          </w:p>
        </w:tc>
        <w:tc>
          <w:tcPr>
            <w:tcW w:w="5868" w:type="dxa"/>
          </w:tcPr>
          <w:p w14:paraId="6547360D" w14:textId="04A526D5" w:rsidR="008F5AB5" w:rsidRDefault="008F5AB5" w:rsidP="000D16AA">
            <w:pPr>
              <w:jc w:val="left"/>
              <w:rPr>
                <w:sz w:val="20"/>
                <w:szCs w:val="20"/>
              </w:rPr>
            </w:pPr>
            <w:r w:rsidRPr="00003419">
              <w:rPr>
                <w:rFonts w:cstheme="minorHAnsi"/>
                <w:b/>
                <w:sz w:val="20"/>
                <w:szCs w:val="20"/>
              </w:rPr>
              <w:t>Activities</w:t>
            </w:r>
            <w:r>
              <w:rPr>
                <w:rFonts w:cstheme="minorHAnsi"/>
                <w:b/>
                <w:sz w:val="20"/>
                <w:szCs w:val="20"/>
              </w:rPr>
              <w:t xml:space="preserve"> Conducted</w:t>
            </w:r>
            <w:r w:rsidR="00EC11EE">
              <w:rPr>
                <w:rFonts w:cstheme="minorHAnsi"/>
                <w:b/>
                <w:sz w:val="20"/>
                <w:szCs w:val="20"/>
              </w:rPr>
              <w:t>/Responsible PBC Workgroup</w:t>
            </w:r>
          </w:p>
        </w:tc>
      </w:tr>
      <w:tr w:rsidR="00EC11EE" w14:paraId="05B5394D" w14:textId="77777777" w:rsidTr="00EC11EE">
        <w:tc>
          <w:tcPr>
            <w:tcW w:w="3708" w:type="dxa"/>
          </w:tcPr>
          <w:p w14:paraId="087FCF37" w14:textId="57AC1BBC" w:rsidR="008F5AB5" w:rsidRDefault="008F5AB5" w:rsidP="008F5AB5">
            <w:pPr>
              <w:jc w:val="both"/>
              <w:rPr>
                <w:sz w:val="20"/>
                <w:szCs w:val="20"/>
              </w:rPr>
            </w:pPr>
            <w:r w:rsidRPr="008F5AB5">
              <w:rPr>
                <w:b/>
                <w:sz w:val="20"/>
                <w:szCs w:val="20"/>
              </w:rPr>
              <w:t>Distance Education Plan Goal 1:</w:t>
            </w:r>
            <w:r w:rsidRPr="000246B0">
              <w:rPr>
                <w:sz w:val="20"/>
                <w:szCs w:val="20"/>
              </w:rPr>
              <w:t xml:space="preserve"> Broaden distance education course offerings to meet the needs of</w:t>
            </w:r>
            <w:r>
              <w:rPr>
                <w:sz w:val="20"/>
                <w:szCs w:val="20"/>
              </w:rPr>
              <w:t xml:space="preserve"> </w:t>
            </w:r>
            <w:r w:rsidRPr="000246B0">
              <w:rPr>
                <w:sz w:val="20"/>
                <w:szCs w:val="20"/>
              </w:rPr>
              <w:t>Cañada students.</w:t>
            </w:r>
          </w:p>
        </w:tc>
        <w:tc>
          <w:tcPr>
            <w:tcW w:w="5868" w:type="dxa"/>
          </w:tcPr>
          <w:p w14:paraId="2A3D1E04" w14:textId="7E2B1B6C" w:rsidR="008F5AB5" w:rsidRDefault="00EC11EE" w:rsidP="000D16AA">
            <w:pPr>
              <w:jc w:val="left"/>
              <w:rPr>
                <w:sz w:val="20"/>
                <w:szCs w:val="20"/>
              </w:rPr>
            </w:pPr>
            <w:r>
              <w:rPr>
                <w:rFonts w:cstheme="minorHAnsi"/>
                <w:i/>
                <w:sz w:val="20"/>
                <w:szCs w:val="20"/>
              </w:rPr>
              <w:t>Please type your responses here</w:t>
            </w:r>
          </w:p>
        </w:tc>
      </w:tr>
      <w:tr w:rsidR="00EC11EE" w14:paraId="7ED7EAB1" w14:textId="77777777" w:rsidTr="00EC11EE">
        <w:tc>
          <w:tcPr>
            <w:tcW w:w="3708" w:type="dxa"/>
          </w:tcPr>
          <w:p w14:paraId="5513766D" w14:textId="1C99BE1F" w:rsidR="008F5AB5" w:rsidRPr="000246B0" w:rsidRDefault="008F5AB5" w:rsidP="008F5AB5">
            <w:pPr>
              <w:jc w:val="both"/>
              <w:rPr>
                <w:sz w:val="20"/>
                <w:szCs w:val="20"/>
              </w:rPr>
            </w:pPr>
            <w:r w:rsidRPr="008F5AB5">
              <w:rPr>
                <w:b/>
                <w:sz w:val="20"/>
                <w:szCs w:val="20"/>
              </w:rPr>
              <w:t>Distance Education Plan Goal 3:</w:t>
            </w:r>
            <w:r w:rsidRPr="000246B0">
              <w:rPr>
                <w:sz w:val="20"/>
                <w:szCs w:val="20"/>
              </w:rPr>
              <w:t xml:space="preserve"> Develop DE assessment and continue to routinely assess and review</w:t>
            </w:r>
            <w:r>
              <w:rPr>
                <w:sz w:val="20"/>
                <w:szCs w:val="20"/>
              </w:rPr>
              <w:t xml:space="preserve"> </w:t>
            </w:r>
            <w:r w:rsidRPr="000246B0">
              <w:rPr>
                <w:sz w:val="20"/>
                <w:szCs w:val="20"/>
              </w:rPr>
              <w:t>the performance of students in on-line compared to face-to-face classes.</w:t>
            </w:r>
          </w:p>
        </w:tc>
        <w:tc>
          <w:tcPr>
            <w:tcW w:w="5868" w:type="dxa"/>
          </w:tcPr>
          <w:p w14:paraId="66B31274" w14:textId="77777777" w:rsidR="008F5AB5" w:rsidRDefault="008F5AB5" w:rsidP="000D16AA">
            <w:pPr>
              <w:jc w:val="left"/>
              <w:rPr>
                <w:sz w:val="20"/>
                <w:szCs w:val="20"/>
              </w:rPr>
            </w:pPr>
          </w:p>
        </w:tc>
      </w:tr>
      <w:tr w:rsidR="00EC11EE" w14:paraId="469A8717" w14:textId="77777777" w:rsidTr="00EC11EE">
        <w:tc>
          <w:tcPr>
            <w:tcW w:w="3708" w:type="dxa"/>
          </w:tcPr>
          <w:p w14:paraId="3EC56930" w14:textId="0B56806D" w:rsidR="008F5AB5" w:rsidRPr="000246B0" w:rsidRDefault="008F5AB5" w:rsidP="008F5AB5">
            <w:pPr>
              <w:jc w:val="both"/>
              <w:rPr>
                <w:sz w:val="20"/>
                <w:szCs w:val="20"/>
              </w:rPr>
            </w:pPr>
            <w:r w:rsidRPr="008F5AB5">
              <w:rPr>
                <w:b/>
                <w:sz w:val="20"/>
                <w:szCs w:val="20"/>
              </w:rPr>
              <w:t>Distance Education Goal 4:</w:t>
            </w:r>
            <w:r w:rsidRPr="00A12148">
              <w:rPr>
                <w:sz w:val="20"/>
                <w:szCs w:val="20"/>
              </w:rPr>
              <w:t xml:space="preserve"> Increase student awareness, retention and success.</w:t>
            </w:r>
          </w:p>
        </w:tc>
        <w:tc>
          <w:tcPr>
            <w:tcW w:w="5868" w:type="dxa"/>
          </w:tcPr>
          <w:p w14:paraId="36611CCC" w14:textId="77777777" w:rsidR="008F5AB5" w:rsidRDefault="008F5AB5" w:rsidP="000D16AA">
            <w:pPr>
              <w:jc w:val="left"/>
              <w:rPr>
                <w:sz w:val="20"/>
                <w:szCs w:val="20"/>
              </w:rPr>
            </w:pPr>
          </w:p>
        </w:tc>
      </w:tr>
      <w:tr w:rsidR="00EC11EE" w14:paraId="1C4E63BD" w14:textId="77777777" w:rsidTr="00EC11EE">
        <w:tc>
          <w:tcPr>
            <w:tcW w:w="3708" w:type="dxa"/>
          </w:tcPr>
          <w:p w14:paraId="14636C3A" w14:textId="5DED5D8D" w:rsidR="008F5AB5" w:rsidRPr="000246B0" w:rsidRDefault="008F5AB5" w:rsidP="008F5AB5">
            <w:pPr>
              <w:jc w:val="both"/>
              <w:rPr>
                <w:sz w:val="20"/>
                <w:szCs w:val="20"/>
              </w:rPr>
            </w:pPr>
            <w:r w:rsidRPr="008F5AB5">
              <w:rPr>
                <w:b/>
                <w:sz w:val="20"/>
                <w:szCs w:val="20"/>
              </w:rPr>
              <w:t>Student Equity</w:t>
            </w:r>
            <w:r>
              <w:rPr>
                <w:b/>
                <w:sz w:val="20"/>
                <w:szCs w:val="20"/>
              </w:rPr>
              <w:t xml:space="preserve"> Plan</w:t>
            </w:r>
            <w:r w:rsidRPr="008F5AB5">
              <w:rPr>
                <w:b/>
                <w:sz w:val="20"/>
                <w:szCs w:val="20"/>
              </w:rPr>
              <w:t>:</w:t>
            </w:r>
            <w:r w:rsidRPr="000246B0">
              <w:rPr>
                <w:sz w:val="20"/>
                <w:szCs w:val="20"/>
              </w:rPr>
              <w:t xml:space="preserve"> Revise the Student Equity Plan</w:t>
            </w:r>
          </w:p>
        </w:tc>
        <w:tc>
          <w:tcPr>
            <w:tcW w:w="5868" w:type="dxa"/>
          </w:tcPr>
          <w:p w14:paraId="453BA5A4" w14:textId="77777777" w:rsidR="008F5AB5" w:rsidRDefault="008F5AB5" w:rsidP="000D16AA">
            <w:pPr>
              <w:jc w:val="left"/>
              <w:rPr>
                <w:sz w:val="20"/>
                <w:szCs w:val="20"/>
              </w:rPr>
            </w:pPr>
          </w:p>
        </w:tc>
      </w:tr>
      <w:tr w:rsidR="00EC11EE" w14:paraId="482D4529" w14:textId="77777777" w:rsidTr="00EC11EE">
        <w:tc>
          <w:tcPr>
            <w:tcW w:w="3708" w:type="dxa"/>
          </w:tcPr>
          <w:p w14:paraId="64F5295C" w14:textId="4BD85390" w:rsidR="008F5AB5" w:rsidRPr="000246B0" w:rsidRDefault="008F5AB5" w:rsidP="008F5AB5">
            <w:pPr>
              <w:jc w:val="both"/>
              <w:rPr>
                <w:sz w:val="20"/>
                <w:szCs w:val="20"/>
              </w:rPr>
            </w:pPr>
            <w:r w:rsidRPr="008F5AB5">
              <w:rPr>
                <w:b/>
                <w:sz w:val="20"/>
                <w:szCs w:val="20"/>
              </w:rPr>
              <w:lastRenderedPageBreak/>
              <w:t>Basic Skills Plan Goal:</w:t>
            </w:r>
            <w:r w:rsidRPr="00A12148">
              <w:rPr>
                <w:sz w:val="20"/>
                <w:szCs w:val="20"/>
              </w:rPr>
              <w:t xml:space="preserve"> Initiate the use of </w:t>
            </w:r>
            <w:proofErr w:type="spellStart"/>
            <w:r w:rsidRPr="00A12148">
              <w:rPr>
                <w:sz w:val="20"/>
                <w:szCs w:val="20"/>
              </w:rPr>
              <w:t>eportfolios</w:t>
            </w:r>
            <w:proofErr w:type="spellEnd"/>
            <w:r w:rsidRPr="00A12148">
              <w:rPr>
                <w:sz w:val="20"/>
                <w:szCs w:val="20"/>
              </w:rPr>
              <w:t xml:space="preserve"> to measure student work.</w:t>
            </w:r>
          </w:p>
        </w:tc>
        <w:tc>
          <w:tcPr>
            <w:tcW w:w="5868" w:type="dxa"/>
          </w:tcPr>
          <w:p w14:paraId="2C40ACAD" w14:textId="77777777" w:rsidR="008F5AB5" w:rsidRDefault="008F5AB5" w:rsidP="000D16AA">
            <w:pPr>
              <w:jc w:val="left"/>
              <w:rPr>
                <w:sz w:val="20"/>
                <w:szCs w:val="20"/>
              </w:rPr>
            </w:pPr>
          </w:p>
        </w:tc>
      </w:tr>
      <w:tr w:rsidR="00EC11EE" w14:paraId="7CB5C04C" w14:textId="77777777" w:rsidTr="00EC11EE">
        <w:tc>
          <w:tcPr>
            <w:tcW w:w="3708" w:type="dxa"/>
          </w:tcPr>
          <w:p w14:paraId="7240404E" w14:textId="6FFB6174" w:rsidR="008F5AB5" w:rsidRPr="00A12148" w:rsidRDefault="008F5AB5" w:rsidP="008F5AB5">
            <w:pPr>
              <w:jc w:val="both"/>
              <w:rPr>
                <w:sz w:val="20"/>
                <w:szCs w:val="20"/>
              </w:rPr>
            </w:pPr>
            <w:r w:rsidRPr="008F5AB5">
              <w:rPr>
                <w:b/>
                <w:sz w:val="20"/>
                <w:szCs w:val="20"/>
              </w:rPr>
              <w:t>Technology</w:t>
            </w:r>
            <w:r>
              <w:rPr>
                <w:b/>
                <w:sz w:val="20"/>
                <w:szCs w:val="20"/>
              </w:rPr>
              <w:t xml:space="preserve"> Plan</w:t>
            </w:r>
            <w:r w:rsidRPr="008F5AB5">
              <w:rPr>
                <w:b/>
                <w:sz w:val="20"/>
                <w:szCs w:val="20"/>
              </w:rPr>
              <w:t xml:space="preserve"> Goal 1:</w:t>
            </w:r>
            <w:r w:rsidRPr="00A12148">
              <w:rPr>
                <w:sz w:val="20"/>
                <w:szCs w:val="20"/>
              </w:rPr>
              <w:t xml:space="preserve"> Continually promote, improve and expand the use of technology in the</w:t>
            </w:r>
            <w:r>
              <w:rPr>
                <w:sz w:val="20"/>
                <w:szCs w:val="20"/>
              </w:rPr>
              <w:t xml:space="preserve"> </w:t>
            </w:r>
            <w:r w:rsidRPr="00A12148">
              <w:rPr>
                <w:sz w:val="20"/>
                <w:szCs w:val="20"/>
              </w:rPr>
              <w:t>teaching and learning process by providing staff development for all faculty and staff that makes their</w:t>
            </w:r>
            <w:r>
              <w:rPr>
                <w:sz w:val="20"/>
                <w:szCs w:val="20"/>
              </w:rPr>
              <w:t xml:space="preserve"> </w:t>
            </w:r>
            <w:r w:rsidRPr="00A12148">
              <w:rPr>
                <w:sz w:val="20"/>
                <w:szCs w:val="20"/>
              </w:rPr>
              <w:t>work more efficient and more productive. Training will be available on campus and at the District</w:t>
            </w:r>
            <w:r>
              <w:rPr>
                <w:sz w:val="20"/>
                <w:szCs w:val="20"/>
              </w:rPr>
              <w:t xml:space="preserve"> </w:t>
            </w:r>
            <w:r w:rsidRPr="00A12148">
              <w:rPr>
                <w:sz w:val="20"/>
                <w:szCs w:val="20"/>
              </w:rPr>
              <w:t>Office for new software, hardware, and classroom equipment.</w:t>
            </w:r>
          </w:p>
        </w:tc>
        <w:tc>
          <w:tcPr>
            <w:tcW w:w="5868" w:type="dxa"/>
          </w:tcPr>
          <w:p w14:paraId="25EFD471" w14:textId="77777777" w:rsidR="008F5AB5" w:rsidRDefault="008F5AB5" w:rsidP="000D16AA">
            <w:pPr>
              <w:jc w:val="left"/>
              <w:rPr>
                <w:sz w:val="20"/>
                <w:szCs w:val="20"/>
              </w:rPr>
            </w:pPr>
          </w:p>
        </w:tc>
      </w:tr>
      <w:tr w:rsidR="00EC11EE" w14:paraId="554D5E7A" w14:textId="77777777" w:rsidTr="00EC11EE">
        <w:tc>
          <w:tcPr>
            <w:tcW w:w="3708" w:type="dxa"/>
          </w:tcPr>
          <w:p w14:paraId="3D5B1807" w14:textId="0A22F64B" w:rsidR="008F5AB5" w:rsidRPr="00A12148" w:rsidRDefault="008F5AB5" w:rsidP="008F5AB5">
            <w:pPr>
              <w:jc w:val="both"/>
              <w:rPr>
                <w:sz w:val="20"/>
                <w:szCs w:val="20"/>
              </w:rPr>
            </w:pPr>
            <w:r w:rsidRPr="008F5AB5">
              <w:rPr>
                <w:b/>
                <w:sz w:val="20"/>
                <w:szCs w:val="20"/>
              </w:rPr>
              <w:t>Technology Plan Goal 2.</w:t>
            </w:r>
            <w:r w:rsidRPr="00A12148">
              <w:rPr>
                <w:sz w:val="20"/>
                <w:szCs w:val="20"/>
              </w:rPr>
              <w:t xml:space="preserve"> Provide the technology infrastructure to continually improve the</w:t>
            </w:r>
            <w:r>
              <w:rPr>
                <w:sz w:val="20"/>
                <w:szCs w:val="20"/>
              </w:rPr>
              <w:t xml:space="preserve"> </w:t>
            </w:r>
            <w:r w:rsidRPr="00A12148">
              <w:rPr>
                <w:sz w:val="20"/>
                <w:szCs w:val="20"/>
              </w:rPr>
              <w:t>operations and services of the college. The infrastructure is routinely</w:t>
            </w:r>
            <w:r>
              <w:rPr>
                <w:sz w:val="20"/>
                <w:szCs w:val="20"/>
              </w:rPr>
              <w:t xml:space="preserve"> monitored and updated to allow </w:t>
            </w:r>
            <w:r w:rsidRPr="00A12148">
              <w:rPr>
                <w:sz w:val="20"/>
                <w:szCs w:val="20"/>
              </w:rPr>
              <w:t>the college to move forward seamlessly as the technology changes.</w:t>
            </w:r>
          </w:p>
        </w:tc>
        <w:tc>
          <w:tcPr>
            <w:tcW w:w="5868" w:type="dxa"/>
          </w:tcPr>
          <w:p w14:paraId="6AB5A37A" w14:textId="77777777" w:rsidR="008F5AB5" w:rsidRDefault="008F5AB5" w:rsidP="000D16AA">
            <w:pPr>
              <w:jc w:val="left"/>
              <w:rPr>
                <w:sz w:val="20"/>
                <w:szCs w:val="20"/>
              </w:rPr>
            </w:pPr>
          </w:p>
        </w:tc>
      </w:tr>
      <w:tr w:rsidR="00EC11EE" w14:paraId="37DAA19A" w14:textId="77777777" w:rsidTr="00EC11EE">
        <w:tc>
          <w:tcPr>
            <w:tcW w:w="3708" w:type="dxa"/>
          </w:tcPr>
          <w:p w14:paraId="1517FFEF" w14:textId="5F284E5B" w:rsidR="008F5AB5" w:rsidRPr="00A12148" w:rsidRDefault="008F5AB5" w:rsidP="008F5AB5">
            <w:pPr>
              <w:jc w:val="both"/>
              <w:rPr>
                <w:sz w:val="20"/>
                <w:szCs w:val="20"/>
              </w:rPr>
            </w:pPr>
            <w:r w:rsidRPr="008F5AB5">
              <w:rPr>
                <w:b/>
                <w:sz w:val="20"/>
                <w:szCs w:val="20"/>
              </w:rPr>
              <w:t>Facilities Master Plan Priority:</w:t>
            </w:r>
            <w:r w:rsidRPr="00A12148">
              <w:rPr>
                <w:sz w:val="20"/>
                <w:szCs w:val="20"/>
              </w:rPr>
              <w:t xml:space="preserve"> Integrate facilities with programming for instruction; provide</w:t>
            </w:r>
            <w:r>
              <w:rPr>
                <w:sz w:val="20"/>
                <w:szCs w:val="20"/>
              </w:rPr>
              <w:t xml:space="preserve"> </w:t>
            </w:r>
            <w:r w:rsidRPr="00A12148">
              <w:rPr>
                <w:sz w:val="20"/>
                <w:szCs w:val="20"/>
              </w:rPr>
              <w:t>classrooms and academic support facilities of the right size, configuration, and quantity to align with</w:t>
            </w:r>
            <w:r>
              <w:rPr>
                <w:sz w:val="20"/>
                <w:szCs w:val="20"/>
              </w:rPr>
              <w:t xml:space="preserve"> </w:t>
            </w:r>
            <w:r w:rsidRPr="00A12148">
              <w:rPr>
                <w:sz w:val="20"/>
                <w:szCs w:val="20"/>
              </w:rPr>
              <w:t>curriculum.</w:t>
            </w:r>
          </w:p>
        </w:tc>
        <w:tc>
          <w:tcPr>
            <w:tcW w:w="5868" w:type="dxa"/>
          </w:tcPr>
          <w:p w14:paraId="54C22A39" w14:textId="77777777" w:rsidR="008F5AB5" w:rsidRDefault="008F5AB5" w:rsidP="000D16AA">
            <w:pPr>
              <w:jc w:val="left"/>
              <w:rPr>
                <w:sz w:val="20"/>
                <w:szCs w:val="20"/>
              </w:rPr>
            </w:pPr>
          </w:p>
        </w:tc>
      </w:tr>
      <w:tr w:rsidR="00EC11EE" w14:paraId="2E35059F" w14:textId="77777777" w:rsidTr="00EC11EE">
        <w:tc>
          <w:tcPr>
            <w:tcW w:w="3708" w:type="dxa"/>
          </w:tcPr>
          <w:p w14:paraId="464112A5" w14:textId="7E872AA7" w:rsidR="008F5AB5" w:rsidRPr="00A12148" w:rsidRDefault="008F5AB5" w:rsidP="008F5AB5">
            <w:pPr>
              <w:jc w:val="both"/>
              <w:rPr>
                <w:sz w:val="20"/>
                <w:szCs w:val="20"/>
              </w:rPr>
            </w:pPr>
            <w:r w:rsidRPr="008F5AB5">
              <w:rPr>
                <w:b/>
                <w:sz w:val="20"/>
                <w:szCs w:val="20"/>
              </w:rPr>
              <w:t>Facilities Master Plan Priority:</w:t>
            </w:r>
            <w:r w:rsidRPr="00A12148">
              <w:rPr>
                <w:sz w:val="20"/>
                <w:szCs w:val="20"/>
              </w:rPr>
              <w:t xml:space="preserve"> Address the program needs for Science, Allied Health, and Workforce</w:t>
            </w:r>
            <w:r w:rsidR="00EC11EE">
              <w:rPr>
                <w:sz w:val="20"/>
                <w:szCs w:val="20"/>
              </w:rPr>
              <w:t xml:space="preserve"> </w:t>
            </w:r>
            <w:bookmarkStart w:id="0" w:name="_GoBack"/>
            <w:bookmarkEnd w:id="0"/>
            <w:r w:rsidRPr="00A12148">
              <w:rPr>
                <w:sz w:val="20"/>
                <w:szCs w:val="20"/>
              </w:rPr>
              <w:t>Development-related programs and provide for the projected expansions of these programs.</w:t>
            </w:r>
          </w:p>
        </w:tc>
        <w:tc>
          <w:tcPr>
            <w:tcW w:w="5868" w:type="dxa"/>
          </w:tcPr>
          <w:p w14:paraId="497525B9" w14:textId="77777777" w:rsidR="008F5AB5" w:rsidRDefault="008F5AB5" w:rsidP="000D16AA">
            <w:pPr>
              <w:jc w:val="left"/>
              <w:rPr>
                <w:sz w:val="20"/>
                <w:szCs w:val="20"/>
              </w:rPr>
            </w:pPr>
          </w:p>
        </w:tc>
      </w:tr>
      <w:tr w:rsidR="00EC11EE" w14:paraId="558FA4E3" w14:textId="77777777" w:rsidTr="00EC11EE">
        <w:tc>
          <w:tcPr>
            <w:tcW w:w="3708" w:type="dxa"/>
          </w:tcPr>
          <w:p w14:paraId="149749BB" w14:textId="611FD99E" w:rsidR="008F5AB5" w:rsidRPr="00A12148" w:rsidRDefault="008F5AB5" w:rsidP="008F5AB5">
            <w:pPr>
              <w:jc w:val="both"/>
              <w:rPr>
                <w:sz w:val="20"/>
                <w:szCs w:val="20"/>
              </w:rPr>
            </w:pPr>
            <w:r w:rsidRPr="008F5AB5">
              <w:rPr>
                <w:b/>
                <w:sz w:val="20"/>
                <w:szCs w:val="20"/>
              </w:rPr>
              <w:t>Facilities Master Plan Priority:</w:t>
            </w:r>
            <w:r w:rsidRPr="000246B0">
              <w:rPr>
                <w:sz w:val="20"/>
                <w:szCs w:val="20"/>
              </w:rPr>
              <w:t xml:space="preserve"> Integrate sustainable design practices in future new construction and</w:t>
            </w:r>
            <w:r>
              <w:rPr>
                <w:sz w:val="20"/>
                <w:szCs w:val="20"/>
              </w:rPr>
              <w:t xml:space="preserve"> </w:t>
            </w:r>
            <w:r w:rsidRPr="000246B0">
              <w:rPr>
                <w:sz w:val="20"/>
                <w:szCs w:val="20"/>
              </w:rPr>
              <w:t>renovation projects to increase energy efficiency, reduce water usage, and improve the teaching and</w:t>
            </w:r>
            <w:r>
              <w:rPr>
                <w:sz w:val="20"/>
                <w:szCs w:val="20"/>
              </w:rPr>
              <w:t xml:space="preserve"> </w:t>
            </w:r>
            <w:r w:rsidRPr="000246B0">
              <w:rPr>
                <w:sz w:val="20"/>
                <w:szCs w:val="20"/>
              </w:rPr>
              <w:t>learning environment.</w:t>
            </w:r>
          </w:p>
        </w:tc>
        <w:tc>
          <w:tcPr>
            <w:tcW w:w="5868" w:type="dxa"/>
          </w:tcPr>
          <w:p w14:paraId="0AF43486" w14:textId="77777777" w:rsidR="008F5AB5" w:rsidRDefault="008F5AB5" w:rsidP="000D16AA">
            <w:pPr>
              <w:jc w:val="left"/>
              <w:rPr>
                <w:sz w:val="20"/>
                <w:szCs w:val="20"/>
              </w:rPr>
            </w:pPr>
          </w:p>
        </w:tc>
      </w:tr>
      <w:tr w:rsidR="00EC11EE" w14:paraId="3B1E8843" w14:textId="77777777" w:rsidTr="00EC11EE">
        <w:tc>
          <w:tcPr>
            <w:tcW w:w="3708" w:type="dxa"/>
          </w:tcPr>
          <w:p w14:paraId="61964CE2" w14:textId="77777777" w:rsidR="00EC11EE" w:rsidRDefault="008F5AB5" w:rsidP="008F5AB5">
            <w:pPr>
              <w:jc w:val="both"/>
              <w:rPr>
                <w:sz w:val="20"/>
                <w:szCs w:val="20"/>
              </w:rPr>
            </w:pPr>
            <w:r w:rsidRPr="008F5AB5">
              <w:rPr>
                <w:b/>
                <w:sz w:val="20"/>
                <w:szCs w:val="20"/>
              </w:rPr>
              <w:t>Facilities Master Plan Priority:</w:t>
            </w:r>
            <w:r w:rsidRPr="000246B0">
              <w:rPr>
                <w:sz w:val="20"/>
                <w:szCs w:val="20"/>
              </w:rPr>
              <w:t xml:space="preserve"> Incorporate site-relevant renewable energy technologies to:</w:t>
            </w:r>
          </w:p>
          <w:p w14:paraId="495B3D30" w14:textId="77777777" w:rsidR="00EC11EE" w:rsidRPr="00EC11EE" w:rsidRDefault="008F5AB5" w:rsidP="00EC11EE">
            <w:pPr>
              <w:pStyle w:val="ListParagraph"/>
              <w:numPr>
                <w:ilvl w:val="0"/>
                <w:numId w:val="17"/>
              </w:numPr>
              <w:jc w:val="both"/>
              <w:rPr>
                <w:sz w:val="20"/>
                <w:szCs w:val="20"/>
              </w:rPr>
            </w:pPr>
            <w:r w:rsidRPr="00EC11EE">
              <w:rPr>
                <w:sz w:val="20"/>
                <w:szCs w:val="20"/>
              </w:rPr>
              <w:t>Reduce operational costs and allow redirection of funds to instructional programs</w:t>
            </w:r>
          </w:p>
          <w:p w14:paraId="2D7505F2" w14:textId="77777777" w:rsidR="00EC11EE" w:rsidRPr="00EC11EE" w:rsidRDefault="008F5AB5" w:rsidP="00EC11EE">
            <w:pPr>
              <w:pStyle w:val="ListParagraph"/>
              <w:numPr>
                <w:ilvl w:val="0"/>
                <w:numId w:val="17"/>
              </w:numPr>
              <w:jc w:val="both"/>
              <w:rPr>
                <w:sz w:val="20"/>
                <w:szCs w:val="20"/>
              </w:rPr>
            </w:pPr>
            <w:r w:rsidRPr="00EC11EE">
              <w:rPr>
                <w:sz w:val="20"/>
                <w:szCs w:val="20"/>
              </w:rPr>
              <w:t>Provide leadership in the education of students</w:t>
            </w:r>
          </w:p>
          <w:p w14:paraId="1C61BF14" w14:textId="7D71EF20" w:rsidR="008F5AB5" w:rsidRPr="00EC11EE" w:rsidRDefault="008F5AB5" w:rsidP="00EC11EE">
            <w:pPr>
              <w:pStyle w:val="ListParagraph"/>
              <w:numPr>
                <w:ilvl w:val="0"/>
                <w:numId w:val="17"/>
              </w:numPr>
              <w:jc w:val="both"/>
              <w:rPr>
                <w:sz w:val="20"/>
                <w:szCs w:val="20"/>
              </w:rPr>
            </w:pPr>
            <w:r w:rsidRPr="00EC11EE">
              <w:rPr>
                <w:sz w:val="20"/>
                <w:szCs w:val="20"/>
              </w:rPr>
              <w:t>Raise awareness in the community about the potential of renewable energy</w:t>
            </w:r>
          </w:p>
        </w:tc>
        <w:tc>
          <w:tcPr>
            <w:tcW w:w="5868" w:type="dxa"/>
          </w:tcPr>
          <w:p w14:paraId="6CEC2A45" w14:textId="77777777" w:rsidR="008F5AB5" w:rsidRDefault="008F5AB5" w:rsidP="000D16AA">
            <w:pPr>
              <w:jc w:val="left"/>
              <w:rPr>
                <w:sz w:val="20"/>
                <w:szCs w:val="20"/>
              </w:rPr>
            </w:pPr>
          </w:p>
        </w:tc>
      </w:tr>
    </w:tbl>
    <w:p w14:paraId="1C425309" w14:textId="77777777" w:rsidR="000246B0" w:rsidRPr="000246B0" w:rsidRDefault="000246B0" w:rsidP="000246B0">
      <w:pPr>
        <w:jc w:val="both"/>
        <w:rPr>
          <w:sz w:val="20"/>
          <w:szCs w:val="20"/>
        </w:rPr>
      </w:pPr>
    </w:p>
    <w:sectPr w:rsidR="000246B0" w:rsidRPr="000246B0" w:rsidSect="00C91A64">
      <w:footerReference w:type="defaul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A4C11" w14:textId="77777777" w:rsidR="008F5AB5" w:rsidRDefault="008F5AB5" w:rsidP="00337345">
      <w:r>
        <w:separator/>
      </w:r>
    </w:p>
  </w:endnote>
  <w:endnote w:type="continuationSeparator" w:id="0">
    <w:p w14:paraId="68A58ABE" w14:textId="77777777" w:rsidR="008F5AB5" w:rsidRDefault="008F5AB5" w:rsidP="0033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54F0A" w14:textId="77777777" w:rsidR="008F5AB5" w:rsidRDefault="008F5AB5">
    <w:pPr>
      <w:pStyle w:val="Footer"/>
    </w:pPr>
    <w:r>
      <w:ptab w:relativeTo="margin" w:alignment="center" w:leader="none"/>
    </w:r>
    <w:r>
      <w:ptab w:relativeTo="margin" w:alignment="right" w:leader="none"/>
    </w:r>
    <w:r>
      <w:t>September 16,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422E" w14:textId="77777777" w:rsidR="008F5AB5" w:rsidRDefault="008F5AB5" w:rsidP="00337345">
      <w:r>
        <w:separator/>
      </w:r>
    </w:p>
  </w:footnote>
  <w:footnote w:type="continuationSeparator" w:id="0">
    <w:p w14:paraId="4E9DEAF7" w14:textId="77777777" w:rsidR="008F5AB5" w:rsidRDefault="008F5AB5" w:rsidP="003373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0A5"/>
    <w:multiLevelType w:val="hybridMultilevel"/>
    <w:tmpl w:val="D514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A5578"/>
    <w:multiLevelType w:val="hybridMultilevel"/>
    <w:tmpl w:val="42B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F7FEB"/>
    <w:multiLevelType w:val="hybridMultilevel"/>
    <w:tmpl w:val="63008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915FC"/>
    <w:multiLevelType w:val="hybridMultilevel"/>
    <w:tmpl w:val="4F82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14742"/>
    <w:multiLevelType w:val="hybridMultilevel"/>
    <w:tmpl w:val="1CC0494C"/>
    <w:lvl w:ilvl="0" w:tplc="93106B92">
      <w:start w:val="1"/>
      <w:numFmt w:val="decimal"/>
      <w:lvlText w:val="%1."/>
      <w:lvlJc w:val="left"/>
      <w:pPr>
        <w:ind w:left="720" w:hanging="360"/>
      </w:pPr>
      <w:rPr>
        <w:rFonts w:ascii="Calibri" w:hAnsi="Calibri" w:cs="Times New Roman"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C9036F"/>
    <w:multiLevelType w:val="hybridMultilevel"/>
    <w:tmpl w:val="B8CC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30EFD"/>
    <w:multiLevelType w:val="hybridMultilevel"/>
    <w:tmpl w:val="6290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87DE9"/>
    <w:multiLevelType w:val="multilevel"/>
    <w:tmpl w:val="061CD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37119F"/>
    <w:multiLevelType w:val="hybridMultilevel"/>
    <w:tmpl w:val="06C4F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EC641F2"/>
    <w:multiLevelType w:val="hybridMultilevel"/>
    <w:tmpl w:val="55C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853C31"/>
    <w:multiLevelType w:val="hybridMultilevel"/>
    <w:tmpl w:val="E316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5C505C"/>
    <w:multiLevelType w:val="hybridMultilevel"/>
    <w:tmpl w:val="2D2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B275EA"/>
    <w:multiLevelType w:val="hybridMultilevel"/>
    <w:tmpl w:val="E04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965BD"/>
    <w:multiLevelType w:val="hybridMultilevel"/>
    <w:tmpl w:val="B07C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C75E80"/>
    <w:multiLevelType w:val="hybridMultilevel"/>
    <w:tmpl w:val="2CB4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A763E"/>
    <w:multiLevelType w:val="hybridMultilevel"/>
    <w:tmpl w:val="83BC5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9"/>
  </w:num>
  <w:num w:numId="12">
    <w:abstractNumId w:val="13"/>
  </w:num>
  <w:num w:numId="13">
    <w:abstractNumId w:val="0"/>
  </w:num>
  <w:num w:numId="14">
    <w:abstractNumId w:val="5"/>
  </w:num>
  <w:num w:numId="15">
    <w:abstractNumId w:val="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3E"/>
    <w:rsid w:val="00003419"/>
    <w:rsid w:val="000246B0"/>
    <w:rsid w:val="000320A4"/>
    <w:rsid w:val="00047E1A"/>
    <w:rsid w:val="000D16AA"/>
    <w:rsid w:val="00181A1A"/>
    <w:rsid w:val="001A6541"/>
    <w:rsid w:val="00337345"/>
    <w:rsid w:val="0034752F"/>
    <w:rsid w:val="003C625E"/>
    <w:rsid w:val="003D782A"/>
    <w:rsid w:val="003F39F5"/>
    <w:rsid w:val="004645CE"/>
    <w:rsid w:val="004B361F"/>
    <w:rsid w:val="004D79C2"/>
    <w:rsid w:val="005301DD"/>
    <w:rsid w:val="005A096F"/>
    <w:rsid w:val="005A6536"/>
    <w:rsid w:val="00805753"/>
    <w:rsid w:val="00886013"/>
    <w:rsid w:val="008F5AB5"/>
    <w:rsid w:val="00933174"/>
    <w:rsid w:val="00954450"/>
    <w:rsid w:val="00975766"/>
    <w:rsid w:val="00A12148"/>
    <w:rsid w:val="00A665B8"/>
    <w:rsid w:val="00AB5D37"/>
    <w:rsid w:val="00BB3056"/>
    <w:rsid w:val="00C91A64"/>
    <w:rsid w:val="00CB737E"/>
    <w:rsid w:val="00CE58D6"/>
    <w:rsid w:val="00D358A2"/>
    <w:rsid w:val="00DA09E9"/>
    <w:rsid w:val="00E720E5"/>
    <w:rsid w:val="00EA45CA"/>
    <w:rsid w:val="00EC11EE"/>
    <w:rsid w:val="00ED709E"/>
    <w:rsid w:val="00EE470E"/>
    <w:rsid w:val="00F17796"/>
    <w:rsid w:val="00F70AD0"/>
    <w:rsid w:val="00F9753E"/>
    <w:rsid w:val="00FA76DF"/>
    <w:rsid w:val="00FE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6C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E"/>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61F"/>
    <w:rPr>
      <w:rFonts w:ascii="Tahoma" w:hAnsi="Tahoma" w:cs="Tahoma"/>
      <w:sz w:val="16"/>
      <w:szCs w:val="16"/>
    </w:rPr>
  </w:style>
  <w:style w:type="character" w:customStyle="1" w:styleId="BalloonTextChar">
    <w:name w:val="Balloon Text Char"/>
    <w:basedOn w:val="DefaultParagraphFont"/>
    <w:link w:val="BalloonText"/>
    <w:uiPriority w:val="99"/>
    <w:semiHidden/>
    <w:rsid w:val="004B361F"/>
    <w:rPr>
      <w:rFonts w:ascii="Tahoma" w:hAnsi="Tahoma" w:cs="Tahoma"/>
      <w:sz w:val="16"/>
      <w:szCs w:val="16"/>
    </w:rPr>
  </w:style>
  <w:style w:type="paragraph" w:styleId="Header">
    <w:name w:val="header"/>
    <w:basedOn w:val="Normal"/>
    <w:link w:val="HeaderChar"/>
    <w:uiPriority w:val="99"/>
    <w:unhideWhenUsed/>
    <w:rsid w:val="00337345"/>
    <w:pPr>
      <w:tabs>
        <w:tab w:val="center" w:pos="4680"/>
        <w:tab w:val="right" w:pos="9360"/>
      </w:tabs>
    </w:pPr>
  </w:style>
  <w:style w:type="character" w:customStyle="1" w:styleId="HeaderChar">
    <w:name w:val="Header Char"/>
    <w:basedOn w:val="DefaultParagraphFont"/>
    <w:link w:val="Header"/>
    <w:uiPriority w:val="99"/>
    <w:rsid w:val="00337345"/>
  </w:style>
  <w:style w:type="paragraph" w:styleId="Footer">
    <w:name w:val="footer"/>
    <w:basedOn w:val="Normal"/>
    <w:link w:val="FooterChar"/>
    <w:uiPriority w:val="99"/>
    <w:unhideWhenUsed/>
    <w:rsid w:val="00337345"/>
    <w:pPr>
      <w:tabs>
        <w:tab w:val="center" w:pos="4680"/>
        <w:tab w:val="right" w:pos="9360"/>
      </w:tabs>
    </w:pPr>
  </w:style>
  <w:style w:type="character" w:customStyle="1" w:styleId="FooterChar">
    <w:name w:val="Footer Char"/>
    <w:basedOn w:val="DefaultParagraphFont"/>
    <w:link w:val="Footer"/>
    <w:uiPriority w:val="99"/>
    <w:rsid w:val="00337345"/>
  </w:style>
  <w:style w:type="paragraph" w:styleId="NoSpacing">
    <w:name w:val="No Spacing"/>
    <w:uiPriority w:val="1"/>
    <w:qFormat/>
    <w:rsid w:val="005A6536"/>
  </w:style>
  <w:style w:type="character" w:styleId="Hyperlink">
    <w:name w:val="Hyperlink"/>
    <w:basedOn w:val="DefaultParagraphFont"/>
    <w:uiPriority w:val="99"/>
    <w:unhideWhenUsed/>
    <w:rsid w:val="005A6536"/>
    <w:rPr>
      <w:color w:val="0000FF"/>
      <w:u w:val="single"/>
    </w:rPr>
  </w:style>
  <w:style w:type="character" w:styleId="Strong">
    <w:name w:val="Strong"/>
    <w:basedOn w:val="DefaultParagraphFont"/>
    <w:uiPriority w:val="22"/>
    <w:qFormat/>
    <w:rsid w:val="005A6536"/>
    <w:rPr>
      <w:b/>
      <w:bCs/>
    </w:rPr>
  </w:style>
  <w:style w:type="paragraph" w:styleId="ListParagraph">
    <w:name w:val="List Paragraph"/>
    <w:basedOn w:val="Normal"/>
    <w:uiPriority w:val="34"/>
    <w:qFormat/>
    <w:rsid w:val="005A6536"/>
    <w:pPr>
      <w:spacing w:after="200" w:line="276" w:lineRule="auto"/>
      <w:ind w:left="720"/>
      <w:contextualSpacing/>
      <w:jc w:val="left"/>
    </w:pPr>
  </w:style>
  <w:style w:type="character" w:styleId="FollowedHyperlink">
    <w:name w:val="FollowedHyperlink"/>
    <w:basedOn w:val="DefaultParagraphFont"/>
    <w:uiPriority w:val="99"/>
    <w:semiHidden/>
    <w:unhideWhenUsed/>
    <w:rsid w:val="0080575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E"/>
    <w:pPr>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361F"/>
    <w:rPr>
      <w:rFonts w:ascii="Tahoma" w:hAnsi="Tahoma" w:cs="Tahoma"/>
      <w:sz w:val="16"/>
      <w:szCs w:val="16"/>
    </w:rPr>
  </w:style>
  <w:style w:type="character" w:customStyle="1" w:styleId="BalloonTextChar">
    <w:name w:val="Balloon Text Char"/>
    <w:basedOn w:val="DefaultParagraphFont"/>
    <w:link w:val="BalloonText"/>
    <w:uiPriority w:val="99"/>
    <w:semiHidden/>
    <w:rsid w:val="004B361F"/>
    <w:rPr>
      <w:rFonts w:ascii="Tahoma" w:hAnsi="Tahoma" w:cs="Tahoma"/>
      <w:sz w:val="16"/>
      <w:szCs w:val="16"/>
    </w:rPr>
  </w:style>
  <w:style w:type="paragraph" w:styleId="Header">
    <w:name w:val="header"/>
    <w:basedOn w:val="Normal"/>
    <w:link w:val="HeaderChar"/>
    <w:uiPriority w:val="99"/>
    <w:unhideWhenUsed/>
    <w:rsid w:val="00337345"/>
    <w:pPr>
      <w:tabs>
        <w:tab w:val="center" w:pos="4680"/>
        <w:tab w:val="right" w:pos="9360"/>
      </w:tabs>
    </w:pPr>
  </w:style>
  <w:style w:type="character" w:customStyle="1" w:styleId="HeaderChar">
    <w:name w:val="Header Char"/>
    <w:basedOn w:val="DefaultParagraphFont"/>
    <w:link w:val="Header"/>
    <w:uiPriority w:val="99"/>
    <w:rsid w:val="00337345"/>
  </w:style>
  <w:style w:type="paragraph" w:styleId="Footer">
    <w:name w:val="footer"/>
    <w:basedOn w:val="Normal"/>
    <w:link w:val="FooterChar"/>
    <w:uiPriority w:val="99"/>
    <w:unhideWhenUsed/>
    <w:rsid w:val="00337345"/>
    <w:pPr>
      <w:tabs>
        <w:tab w:val="center" w:pos="4680"/>
        <w:tab w:val="right" w:pos="9360"/>
      </w:tabs>
    </w:pPr>
  </w:style>
  <w:style w:type="character" w:customStyle="1" w:styleId="FooterChar">
    <w:name w:val="Footer Char"/>
    <w:basedOn w:val="DefaultParagraphFont"/>
    <w:link w:val="Footer"/>
    <w:uiPriority w:val="99"/>
    <w:rsid w:val="00337345"/>
  </w:style>
  <w:style w:type="paragraph" w:styleId="NoSpacing">
    <w:name w:val="No Spacing"/>
    <w:uiPriority w:val="1"/>
    <w:qFormat/>
    <w:rsid w:val="005A6536"/>
  </w:style>
  <w:style w:type="character" w:styleId="Hyperlink">
    <w:name w:val="Hyperlink"/>
    <w:basedOn w:val="DefaultParagraphFont"/>
    <w:uiPriority w:val="99"/>
    <w:unhideWhenUsed/>
    <w:rsid w:val="005A6536"/>
    <w:rPr>
      <w:color w:val="0000FF"/>
      <w:u w:val="single"/>
    </w:rPr>
  </w:style>
  <w:style w:type="character" w:styleId="Strong">
    <w:name w:val="Strong"/>
    <w:basedOn w:val="DefaultParagraphFont"/>
    <w:uiPriority w:val="22"/>
    <w:qFormat/>
    <w:rsid w:val="005A6536"/>
    <w:rPr>
      <w:b/>
      <w:bCs/>
    </w:rPr>
  </w:style>
  <w:style w:type="paragraph" w:styleId="ListParagraph">
    <w:name w:val="List Paragraph"/>
    <w:basedOn w:val="Normal"/>
    <w:uiPriority w:val="34"/>
    <w:qFormat/>
    <w:rsid w:val="005A6536"/>
    <w:pPr>
      <w:spacing w:after="200" w:line="276" w:lineRule="auto"/>
      <w:ind w:left="720"/>
      <w:contextualSpacing/>
      <w:jc w:val="left"/>
    </w:pPr>
  </w:style>
  <w:style w:type="character" w:styleId="FollowedHyperlink">
    <w:name w:val="FollowedHyperlink"/>
    <w:basedOn w:val="DefaultParagraphFont"/>
    <w:uiPriority w:val="99"/>
    <w:semiHidden/>
    <w:unhideWhenUsed/>
    <w:rsid w:val="00805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nadacollege.edu/inside/CIETL/Sustainability.html" TargetMode="External"/><Relationship Id="rId12" Type="http://schemas.openxmlformats.org/officeDocument/2006/relationships/hyperlink" Target="http://www.canadacollege.edu/inside/CIETL/Conversationswithcolleagues.html"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nadacollege.edu/inside/CIETL/March%209%20flex%20agenda2012.pdf" TargetMode="External"/><Relationship Id="rId9" Type="http://schemas.openxmlformats.org/officeDocument/2006/relationships/hyperlink" Target="http://www.box.com/s/e33dea10dbc09762d477" TargetMode="External"/><Relationship Id="rId10" Type="http://schemas.openxmlformats.org/officeDocument/2006/relationships/hyperlink" Target="http://www.canadacollege.edu/inside/CIETL/Sustain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1410</Words>
  <Characters>8043</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Robin</dc:creator>
  <cp:lastModifiedBy>Doug Hirzel</cp:lastModifiedBy>
  <cp:revision>5</cp:revision>
  <cp:lastPrinted>2012-05-02T14:03:00Z</cp:lastPrinted>
  <dcterms:created xsi:type="dcterms:W3CDTF">2013-09-17T06:11:00Z</dcterms:created>
  <dcterms:modified xsi:type="dcterms:W3CDTF">2013-09-17T06:30:00Z</dcterms:modified>
</cp:coreProperties>
</file>