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61A" w:rsidRDefault="00970831">
      <w:pPr>
        <w:pStyle w:val="BodyText"/>
        <w:kinsoku w:val="0"/>
        <w:overflowPunct w:val="0"/>
        <w:ind w:left="4326"/>
        <w:jc w:val="left"/>
        <w:rPr>
          <w:b w:val="0"/>
          <w:bCs w:val="0"/>
          <w:sz w:val="20"/>
          <w:szCs w:val="20"/>
        </w:rPr>
      </w:pPr>
      <w:r>
        <w:rPr>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635</wp:posOffset>
            </wp:positionV>
            <wp:extent cx="165100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0831" w:rsidRDefault="00970831" w:rsidP="00970831">
      <w:pPr>
        <w:pStyle w:val="BodyText"/>
        <w:kinsoku w:val="0"/>
        <w:overflowPunct w:val="0"/>
        <w:spacing w:before="142" w:line="235" w:lineRule="auto"/>
        <w:ind w:left="270" w:right="2814"/>
        <w:jc w:val="left"/>
        <w:rPr>
          <w:w w:val="105"/>
        </w:rPr>
      </w:pPr>
    </w:p>
    <w:p w:rsidR="00970831" w:rsidRDefault="00970831" w:rsidP="00970831">
      <w:pPr>
        <w:pStyle w:val="BodyText"/>
        <w:kinsoku w:val="0"/>
        <w:overflowPunct w:val="0"/>
        <w:spacing w:before="142" w:line="235" w:lineRule="auto"/>
        <w:ind w:left="270" w:right="2814"/>
        <w:jc w:val="left"/>
        <w:rPr>
          <w:w w:val="105"/>
        </w:rPr>
      </w:pPr>
    </w:p>
    <w:p w:rsidR="00D1261A" w:rsidRDefault="00A53D4F" w:rsidP="00970831">
      <w:pPr>
        <w:pStyle w:val="BodyText"/>
        <w:kinsoku w:val="0"/>
        <w:overflowPunct w:val="0"/>
        <w:spacing w:before="142" w:line="235" w:lineRule="auto"/>
        <w:ind w:left="270" w:right="2814"/>
        <w:jc w:val="left"/>
        <w:rPr>
          <w:w w:val="105"/>
        </w:rPr>
      </w:pPr>
      <w:r>
        <w:rPr>
          <w:w w:val="105"/>
        </w:rPr>
        <w:t xml:space="preserve">PLANNING AND BUDGETING COUNCIL MEETING </w:t>
      </w:r>
      <w:proofErr w:type="gramStart"/>
      <w:r w:rsidR="00006623">
        <w:rPr>
          <w:w w:val="105"/>
        </w:rPr>
        <w:t>MINUTES</w:t>
      </w:r>
      <w:r w:rsidR="00D91740">
        <w:rPr>
          <w:w w:val="105"/>
        </w:rPr>
        <w:t xml:space="preserve">  </w:t>
      </w:r>
      <w:r w:rsidR="00D91740">
        <w:rPr>
          <w:w w:val="105"/>
        </w:rPr>
        <w:tab/>
      </w:r>
      <w:proofErr w:type="gramEnd"/>
      <w:r w:rsidR="00D91740">
        <w:rPr>
          <w:w w:val="105"/>
        </w:rPr>
        <w:tab/>
        <w:t>-</w:t>
      </w:r>
      <w:r w:rsidR="00D91740" w:rsidRPr="00D91740">
        <w:rPr>
          <w:w w:val="105"/>
          <w:sz w:val="28"/>
        </w:rPr>
        <w:t>DRAFT-</w:t>
      </w:r>
    </w:p>
    <w:p w:rsidR="00D1261A" w:rsidRPr="00006623" w:rsidRDefault="000400C6" w:rsidP="00970831">
      <w:pPr>
        <w:pStyle w:val="BodyText"/>
        <w:kinsoku w:val="0"/>
        <w:overflowPunct w:val="0"/>
        <w:spacing w:before="4" w:line="272" w:lineRule="exact"/>
        <w:ind w:left="270" w:right="2810"/>
        <w:jc w:val="left"/>
        <w:rPr>
          <w:b w:val="0"/>
        </w:rPr>
      </w:pPr>
      <w:r w:rsidRPr="00006623">
        <w:rPr>
          <w:b w:val="0"/>
        </w:rPr>
        <w:t>Wednesday, May 15, 2019</w:t>
      </w:r>
    </w:p>
    <w:p w:rsidR="00D1261A" w:rsidRPr="00006623" w:rsidRDefault="00A53D4F" w:rsidP="00970831">
      <w:pPr>
        <w:pStyle w:val="BodyText"/>
        <w:kinsoku w:val="0"/>
        <w:overflowPunct w:val="0"/>
        <w:spacing w:line="269" w:lineRule="exact"/>
        <w:ind w:left="270" w:right="2814"/>
        <w:jc w:val="left"/>
        <w:rPr>
          <w:b w:val="0"/>
        </w:rPr>
      </w:pPr>
      <w:r w:rsidRPr="00006623">
        <w:rPr>
          <w:b w:val="0"/>
        </w:rPr>
        <w:t>Building 2 - Room 10</w:t>
      </w:r>
    </w:p>
    <w:p w:rsidR="00D1261A" w:rsidRPr="00006623" w:rsidRDefault="00A53D4F" w:rsidP="00970831">
      <w:pPr>
        <w:pStyle w:val="BodyText"/>
        <w:kinsoku w:val="0"/>
        <w:overflowPunct w:val="0"/>
        <w:spacing w:line="272" w:lineRule="exact"/>
        <w:ind w:left="270" w:right="2810"/>
        <w:jc w:val="left"/>
        <w:rPr>
          <w:b w:val="0"/>
        </w:rPr>
      </w:pPr>
      <w:r w:rsidRPr="00006623">
        <w:rPr>
          <w:b w:val="0"/>
        </w:rPr>
        <w:t>Regular Meeting: 2:10 to 4</w:t>
      </w:r>
      <w:r w:rsidR="00964B87" w:rsidRPr="00006623">
        <w:rPr>
          <w:b w:val="0"/>
        </w:rPr>
        <w:t xml:space="preserve"> </w:t>
      </w:r>
      <w:r w:rsidRPr="00006623">
        <w:rPr>
          <w:b w:val="0"/>
        </w:rPr>
        <w:t>p.m.</w:t>
      </w:r>
    </w:p>
    <w:p w:rsidR="00006623" w:rsidRPr="00006623" w:rsidRDefault="00970831" w:rsidP="00006623">
      <w:pPr>
        <w:pStyle w:val="BodyText"/>
        <w:kinsoku w:val="0"/>
        <w:overflowPunct w:val="0"/>
        <w:spacing w:line="272" w:lineRule="exact"/>
        <w:ind w:left="270" w:right="540"/>
        <w:jc w:val="left"/>
        <w:rPr>
          <w:b w:val="0"/>
          <w:lang w:val="es-AR"/>
        </w:rPr>
      </w:pPr>
      <w:proofErr w:type="spellStart"/>
      <w:r w:rsidRPr="00006623">
        <w:rPr>
          <w:b w:val="0"/>
          <w:lang w:val="es-AR"/>
        </w:rPr>
        <w:t>Present</w:t>
      </w:r>
      <w:proofErr w:type="spellEnd"/>
      <w:r w:rsidRPr="00006623">
        <w:rPr>
          <w:b w:val="0"/>
          <w:lang w:val="es-AR"/>
        </w:rPr>
        <w:t xml:space="preserve">: </w:t>
      </w:r>
      <w:r w:rsidR="00006623" w:rsidRPr="00006623">
        <w:rPr>
          <w:b w:val="0"/>
          <w:lang w:val="es-AR"/>
        </w:rPr>
        <w:t>Nick Carr, Paul Naas, David Meckler, Martin Partlan, Hyla Lacefield, Doniella Maher, Jeanne Stalker, Yesenia Mercado, Graciano Mendoza, Jamillah Moore, Megan Rodriguez Antone, Karen Engel, Leonor Cabrera, James Carranza, Tammy Robinson</w:t>
      </w:r>
      <w:r w:rsidR="00745F61">
        <w:rPr>
          <w:b w:val="0"/>
          <w:lang w:val="es-AR"/>
        </w:rPr>
        <w:t>, Rachel Corrales</w:t>
      </w:r>
    </w:p>
    <w:p w:rsidR="00006623" w:rsidRPr="00006623" w:rsidRDefault="00006623" w:rsidP="00006623">
      <w:pPr>
        <w:pStyle w:val="BodyText"/>
        <w:kinsoku w:val="0"/>
        <w:overflowPunct w:val="0"/>
        <w:spacing w:line="272" w:lineRule="exact"/>
        <w:ind w:left="270" w:right="540"/>
        <w:jc w:val="left"/>
        <w:rPr>
          <w:lang w:val="es-AR"/>
        </w:rPr>
      </w:pPr>
      <w:proofErr w:type="spellStart"/>
      <w:r w:rsidRPr="00006623">
        <w:rPr>
          <w:b w:val="0"/>
          <w:lang w:val="es-AR"/>
        </w:rPr>
        <w:t>Guests</w:t>
      </w:r>
      <w:proofErr w:type="spellEnd"/>
      <w:r w:rsidRPr="00006623">
        <w:rPr>
          <w:b w:val="0"/>
          <w:lang w:val="es-AR"/>
        </w:rPr>
        <w:t xml:space="preserve">: Alicia Aguirre, Rebekah Taveau, Mary Chries Concha Thia, Sarah Harmon, Doug </w:t>
      </w:r>
      <w:proofErr w:type="spellStart"/>
      <w:r w:rsidRPr="00006623">
        <w:rPr>
          <w:b w:val="0"/>
          <w:lang w:val="es-AR"/>
        </w:rPr>
        <w:t>Hirzel</w:t>
      </w:r>
      <w:proofErr w:type="spellEnd"/>
      <w:r w:rsidR="005F4E53">
        <w:rPr>
          <w:b w:val="0"/>
          <w:lang w:val="es-AR"/>
        </w:rPr>
        <w:t>,</w:t>
      </w:r>
      <w:r w:rsidRPr="00006623">
        <w:rPr>
          <w:b w:val="0"/>
          <w:lang w:val="es-AR"/>
        </w:rPr>
        <w:t xml:space="preserve"> Allison Hughes</w:t>
      </w:r>
      <w:r w:rsidR="00745F61">
        <w:rPr>
          <w:b w:val="0"/>
          <w:lang w:val="es-AR"/>
        </w:rPr>
        <w:t>, Adolfo Leiva</w:t>
      </w:r>
    </w:p>
    <w:p w:rsidR="00970831" w:rsidRPr="00C5149F" w:rsidRDefault="00970831" w:rsidP="00970831">
      <w:pPr>
        <w:pStyle w:val="BodyText"/>
        <w:kinsoku w:val="0"/>
        <w:overflowPunct w:val="0"/>
        <w:spacing w:line="272" w:lineRule="exact"/>
        <w:ind w:left="270" w:right="2810"/>
        <w:jc w:val="left"/>
        <w:rPr>
          <w:lang w:val="es-AR"/>
        </w:rPr>
      </w:pPr>
    </w:p>
    <w:p w:rsidR="00D1261A" w:rsidRPr="00C5149F" w:rsidRDefault="00D1261A" w:rsidP="00970831">
      <w:pPr>
        <w:pStyle w:val="BodyText"/>
        <w:kinsoku w:val="0"/>
        <w:overflowPunct w:val="0"/>
        <w:spacing w:before="5"/>
        <w:ind w:left="270"/>
        <w:jc w:val="left"/>
        <w:rPr>
          <w:sz w:val="23"/>
          <w:szCs w:val="23"/>
          <w:lang w:val="es-AR"/>
        </w:rPr>
      </w:pPr>
    </w:p>
    <w:tbl>
      <w:tblPr>
        <w:tblW w:w="0" w:type="auto"/>
        <w:tblInd w:w="126" w:type="dxa"/>
        <w:tblLayout w:type="fixed"/>
        <w:tblCellMar>
          <w:left w:w="0" w:type="dxa"/>
          <w:right w:w="0" w:type="dxa"/>
        </w:tblCellMar>
        <w:tblLook w:val="0000" w:firstRow="0" w:lastRow="0" w:firstColumn="0" w:lastColumn="0" w:noHBand="0" w:noVBand="0"/>
      </w:tblPr>
      <w:tblGrid>
        <w:gridCol w:w="3199"/>
        <w:gridCol w:w="3150"/>
        <w:gridCol w:w="2340"/>
        <w:gridCol w:w="6220"/>
      </w:tblGrid>
      <w:tr w:rsidR="00D1261A" w:rsidTr="00275D9B">
        <w:trPr>
          <w:trHeight w:val="270"/>
        </w:trPr>
        <w:tc>
          <w:tcPr>
            <w:tcW w:w="3199" w:type="dxa"/>
            <w:tcBorders>
              <w:top w:val="single" w:sz="4" w:space="0" w:color="000000"/>
              <w:left w:val="single" w:sz="4" w:space="0" w:color="000000"/>
              <w:bottom w:val="single" w:sz="4" w:space="0" w:color="000000"/>
              <w:right w:val="single" w:sz="4" w:space="0" w:color="000000"/>
            </w:tcBorders>
          </w:tcPr>
          <w:p w:rsidR="00D1261A" w:rsidRDefault="00A53D4F">
            <w:pPr>
              <w:pStyle w:val="TableParagraph"/>
              <w:kinsoku w:val="0"/>
              <w:overflowPunct w:val="0"/>
              <w:spacing w:line="251" w:lineRule="exact"/>
              <w:ind w:left="827"/>
              <w:rPr>
                <w:b/>
                <w:bCs/>
              </w:rPr>
            </w:pPr>
            <w:r>
              <w:rPr>
                <w:b/>
                <w:bCs/>
                <w:u w:val="single"/>
              </w:rPr>
              <w:t>AGENDA ITEM</w:t>
            </w:r>
          </w:p>
        </w:tc>
        <w:tc>
          <w:tcPr>
            <w:tcW w:w="3150" w:type="dxa"/>
            <w:tcBorders>
              <w:top w:val="single" w:sz="4" w:space="0" w:color="000000"/>
              <w:left w:val="single" w:sz="4" w:space="0" w:color="000000"/>
              <w:bottom w:val="single" w:sz="4" w:space="0" w:color="000000"/>
              <w:right w:val="single" w:sz="4" w:space="0" w:color="000000"/>
            </w:tcBorders>
          </w:tcPr>
          <w:p w:rsidR="00D1261A" w:rsidRDefault="00A53D4F">
            <w:pPr>
              <w:pStyle w:val="TableParagraph"/>
              <w:kinsoku w:val="0"/>
              <w:overflowPunct w:val="0"/>
              <w:spacing w:line="251" w:lineRule="exact"/>
              <w:ind w:left="1058"/>
              <w:rPr>
                <w:b/>
                <w:bCs/>
                <w:w w:val="105"/>
              </w:rPr>
            </w:pPr>
            <w:r>
              <w:rPr>
                <w:b/>
                <w:bCs/>
                <w:w w:val="105"/>
                <w:u w:val="single"/>
              </w:rPr>
              <w:t>PRESENTER</w:t>
            </w:r>
          </w:p>
        </w:tc>
        <w:tc>
          <w:tcPr>
            <w:tcW w:w="2340" w:type="dxa"/>
            <w:tcBorders>
              <w:top w:val="single" w:sz="4" w:space="0" w:color="000000"/>
              <w:left w:val="single" w:sz="4" w:space="0" w:color="000000"/>
              <w:bottom w:val="single" w:sz="4" w:space="0" w:color="000000"/>
              <w:right w:val="single" w:sz="4" w:space="0" w:color="000000"/>
            </w:tcBorders>
          </w:tcPr>
          <w:p w:rsidR="00D1261A" w:rsidRDefault="00970831" w:rsidP="00301585">
            <w:pPr>
              <w:pStyle w:val="TableParagraph"/>
              <w:kinsoku w:val="0"/>
              <w:overflowPunct w:val="0"/>
              <w:spacing w:line="251" w:lineRule="exact"/>
              <w:ind w:left="575" w:right="566"/>
              <w:jc w:val="center"/>
              <w:rPr>
                <w:b/>
                <w:bCs/>
              </w:rPr>
            </w:pPr>
            <w:r>
              <w:rPr>
                <w:b/>
                <w:bCs/>
              </w:rPr>
              <w:t>PROCESS</w:t>
            </w:r>
          </w:p>
        </w:tc>
        <w:tc>
          <w:tcPr>
            <w:tcW w:w="6220" w:type="dxa"/>
            <w:tcBorders>
              <w:top w:val="single" w:sz="4" w:space="0" w:color="000000"/>
              <w:left w:val="single" w:sz="4" w:space="0" w:color="000000"/>
              <w:bottom w:val="single" w:sz="4" w:space="0" w:color="000000"/>
              <w:right w:val="single" w:sz="4" w:space="0" w:color="000000"/>
            </w:tcBorders>
          </w:tcPr>
          <w:p w:rsidR="00D1261A" w:rsidRDefault="00970831">
            <w:pPr>
              <w:pStyle w:val="TableParagraph"/>
              <w:kinsoku w:val="0"/>
              <w:overflowPunct w:val="0"/>
              <w:spacing w:line="251" w:lineRule="exact"/>
              <w:ind w:left="290" w:right="279"/>
              <w:jc w:val="center"/>
              <w:rPr>
                <w:b/>
                <w:bCs/>
              </w:rPr>
            </w:pPr>
            <w:r>
              <w:rPr>
                <w:b/>
                <w:bCs/>
              </w:rPr>
              <w:t>NOTES</w:t>
            </w:r>
          </w:p>
        </w:tc>
      </w:tr>
      <w:tr w:rsidR="00D1261A" w:rsidTr="00275D9B">
        <w:trPr>
          <w:trHeight w:val="810"/>
        </w:trPr>
        <w:tc>
          <w:tcPr>
            <w:tcW w:w="3199" w:type="dxa"/>
            <w:tcBorders>
              <w:top w:val="single" w:sz="4" w:space="0" w:color="000000"/>
              <w:left w:val="single" w:sz="4" w:space="0" w:color="000000"/>
              <w:bottom w:val="single" w:sz="4" w:space="0" w:color="000000"/>
              <w:right w:val="single" w:sz="4" w:space="0" w:color="000000"/>
            </w:tcBorders>
          </w:tcPr>
          <w:p w:rsidR="00D1261A" w:rsidRDefault="00A53D4F" w:rsidP="005A05A4">
            <w:pPr>
              <w:pStyle w:val="TableParagraph"/>
              <w:numPr>
                <w:ilvl w:val="0"/>
                <w:numId w:val="1"/>
              </w:numPr>
              <w:kinsoku w:val="0"/>
              <w:overflowPunct w:val="0"/>
              <w:spacing w:line="232" w:lineRule="auto"/>
              <w:ind w:right="612"/>
              <w:rPr>
                <w:color w:val="0000FF"/>
              </w:rPr>
            </w:pPr>
            <w:r>
              <w:t xml:space="preserve">Welcome and Introductions Approval of </w:t>
            </w:r>
            <w:hyperlink r:id="rId7" w:history="1">
              <w:r>
                <w:rPr>
                  <w:color w:val="0000FF"/>
                  <w:u w:val="single"/>
                </w:rPr>
                <w:t>Minutes</w:t>
              </w:r>
            </w:hyperlink>
          </w:p>
        </w:tc>
        <w:tc>
          <w:tcPr>
            <w:tcW w:w="3150" w:type="dxa"/>
            <w:tcBorders>
              <w:top w:val="single" w:sz="4" w:space="0" w:color="000000"/>
              <w:left w:val="single" w:sz="4" w:space="0" w:color="000000"/>
              <w:bottom w:val="single" w:sz="4" w:space="0" w:color="000000"/>
              <w:right w:val="single" w:sz="4" w:space="0" w:color="000000"/>
            </w:tcBorders>
          </w:tcPr>
          <w:p w:rsidR="00D1261A" w:rsidRDefault="002135F2">
            <w:pPr>
              <w:pStyle w:val="TableParagraph"/>
              <w:kinsoku w:val="0"/>
              <w:overflowPunct w:val="0"/>
              <w:spacing w:line="232" w:lineRule="auto"/>
            </w:pPr>
            <w:r>
              <w:t>Hyla Lacefield, PBC co-chair</w:t>
            </w:r>
          </w:p>
          <w:p w:rsidR="002135F2" w:rsidRDefault="002135F2">
            <w:pPr>
              <w:pStyle w:val="TableParagraph"/>
              <w:kinsoku w:val="0"/>
              <w:overflowPunct w:val="0"/>
              <w:spacing w:line="232" w:lineRule="auto"/>
            </w:pPr>
            <w:r>
              <w:t>Jeanne Stalker PBC co-chair</w:t>
            </w:r>
          </w:p>
        </w:tc>
        <w:tc>
          <w:tcPr>
            <w:tcW w:w="2340" w:type="dxa"/>
            <w:tcBorders>
              <w:top w:val="single" w:sz="4" w:space="0" w:color="000000"/>
              <w:left w:val="single" w:sz="4" w:space="0" w:color="000000"/>
              <w:bottom w:val="single" w:sz="4" w:space="0" w:color="000000"/>
              <w:right w:val="single" w:sz="4" w:space="0" w:color="000000"/>
            </w:tcBorders>
          </w:tcPr>
          <w:p w:rsidR="002135F2" w:rsidRDefault="002135F2" w:rsidP="00301585">
            <w:pPr>
              <w:pStyle w:val="TableParagraph"/>
              <w:kinsoku w:val="0"/>
              <w:overflowPunct w:val="0"/>
              <w:ind w:right="563"/>
            </w:pPr>
            <w:r>
              <w:t>Information</w:t>
            </w:r>
          </w:p>
          <w:p w:rsidR="002135F2" w:rsidRDefault="002135F2" w:rsidP="00301585">
            <w:pPr>
              <w:pStyle w:val="TableParagraph"/>
              <w:kinsoku w:val="0"/>
              <w:overflowPunct w:val="0"/>
              <w:ind w:right="563"/>
            </w:pPr>
            <w:r>
              <w:t>Action</w:t>
            </w:r>
          </w:p>
        </w:tc>
        <w:tc>
          <w:tcPr>
            <w:tcW w:w="6220" w:type="dxa"/>
            <w:tcBorders>
              <w:top w:val="single" w:sz="4" w:space="0" w:color="000000"/>
              <w:left w:val="single" w:sz="4" w:space="0" w:color="000000"/>
              <w:bottom w:val="single" w:sz="4" w:space="0" w:color="000000"/>
              <w:right w:val="single" w:sz="4" w:space="0" w:color="000000"/>
            </w:tcBorders>
          </w:tcPr>
          <w:p w:rsidR="006302E6" w:rsidRDefault="000400C6" w:rsidP="006302E6">
            <w:pPr>
              <w:pStyle w:val="TableParagraph"/>
              <w:kinsoku w:val="0"/>
              <w:overflowPunct w:val="0"/>
              <w:ind w:left="9"/>
              <w:rPr>
                <w:w w:val="93"/>
              </w:rPr>
            </w:pPr>
            <w:r>
              <w:rPr>
                <w:w w:val="93"/>
              </w:rPr>
              <w:t>Meeting called to order at 2:15pm.</w:t>
            </w:r>
          </w:p>
          <w:p w:rsidR="000400C6" w:rsidRDefault="00C6103E" w:rsidP="006302E6">
            <w:pPr>
              <w:pStyle w:val="TableParagraph"/>
              <w:kinsoku w:val="0"/>
              <w:overflowPunct w:val="0"/>
              <w:ind w:left="9"/>
              <w:rPr>
                <w:w w:val="93"/>
              </w:rPr>
            </w:pPr>
            <w:r>
              <w:rPr>
                <w:w w:val="93"/>
              </w:rPr>
              <w:t xml:space="preserve">Action: </w:t>
            </w:r>
            <w:r w:rsidR="000400C6">
              <w:rPr>
                <w:w w:val="93"/>
              </w:rPr>
              <w:t>Motion to approve Minutes from May 1 meeting passed unanimously.</w:t>
            </w:r>
          </w:p>
        </w:tc>
      </w:tr>
      <w:tr w:rsidR="000400C6" w:rsidTr="00275D9B">
        <w:trPr>
          <w:trHeight w:val="810"/>
        </w:trPr>
        <w:tc>
          <w:tcPr>
            <w:tcW w:w="3199" w:type="dxa"/>
            <w:tcBorders>
              <w:top w:val="single" w:sz="4" w:space="0" w:color="000000"/>
              <w:left w:val="single" w:sz="4" w:space="0" w:color="000000"/>
              <w:bottom w:val="single" w:sz="4" w:space="0" w:color="000000"/>
              <w:right w:val="single" w:sz="4" w:space="0" w:color="000000"/>
            </w:tcBorders>
          </w:tcPr>
          <w:p w:rsidR="000400C6" w:rsidRDefault="005A05A4" w:rsidP="005A05A4">
            <w:pPr>
              <w:pStyle w:val="TableParagraph"/>
              <w:numPr>
                <w:ilvl w:val="0"/>
                <w:numId w:val="1"/>
              </w:numPr>
              <w:kinsoku w:val="0"/>
              <w:overflowPunct w:val="0"/>
              <w:spacing w:line="232" w:lineRule="auto"/>
              <w:ind w:right="612"/>
            </w:pPr>
            <w:r>
              <w:t>Acknowledgement</w:t>
            </w:r>
            <w:r w:rsidR="00275D9B">
              <w:t xml:space="preserve"> of Accreditation Team </w:t>
            </w:r>
          </w:p>
        </w:tc>
        <w:tc>
          <w:tcPr>
            <w:tcW w:w="3150" w:type="dxa"/>
            <w:tcBorders>
              <w:top w:val="single" w:sz="4" w:space="0" w:color="000000"/>
              <w:left w:val="single" w:sz="4" w:space="0" w:color="000000"/>
              <w:bottom w:val="single" w:sz="4" w:space="0" w:color="000000"/>
              <w:right w:val="single" w:sz="4" w:space="0" w:color="000000"/>
            </w:tcBorders>
          </w:tcPr>
          <w:p w:rsidR="000400C6" w:rsidRDefault="009375DB">
            <w:pPr>
              <w:pStyle w:val="TableParagraph"/>
              <w:kinsoku w:val="0"/>
              <w:overflowPunct w:val="0"/>
              <w:spacing w:line="232" w:lineRule="auto"/>
            </w:pPr>
            <w:r>
              <w:t xml:space="preserve">Dr. </w:t>
            </w:r>
            <w:r w:rsidR="00275D9B">
              <w:t>Jamillah Moore</w:t>
            </w:r>
          </w:p>
          <w:p w:rsidR="00275D9B" w:rsidRDefault="00275D9B">
            <w:pPr>
              <w:pStyle w:val="TableParagraph"/>
              <w:kinsoku w:val="0"/>
              <w:overflowPunct w:val="0"/>
              <w:spacing w:line="232" w:lineRule="auto"/>
            </w:pPr>
            <w:r>
              <w:t>Alicia Aguirre, Faculty Co-Chair</w:t>
            </w:r>
          </w:p>
          <w:p w:rsidR="00275D9B" w:rsidRDefault="00275D9B">
            <w:pPr>
              <w:pStyle w:val="TableParagraph"/>
              <w:kinsoku w:val="0"/>
              <w:overflowPunct w:val="0"/>
              <w:spacing w:line="232" w:lineRule="auto"/>
            </w:pPr>
            <w:r>
              <w:t>Sarah Harmon, Faculty Editor</w:t>
            </w:r>
          </w:p>
        </w:tc>
        <w:tc>
          <w:tcPr>
            <w:tcW w:w="2340" w:type="dxa"/>
            <w:tcBorders>
              <w:top w:val="single" w:sz="4" w:space="0" w:color="000000"/>
              <w:left w:val="single" w:sz="4" w:space="0" w:color="000000"/>
              <w:bottom w:val="single" w:sz="4" w:space="0" w:color="000000"/>
              <w:right w:val="single" w:sz="4" w:space="0" w:color="000000"/>
            </w:tcBorders>
          </w:tcPr>
          <w:p w:rsidR="000400C6" w:rsidRDefault="00275D9B" w:rsidP="00301585">
            <w:pPr>
              <w:pStyle w:val="TableParagraph"/>
              <w:kinsoku w:val="0"/>
              <w:overflowPunct w:val="0"/>
              <w:ind w:right="563"/>
            </w:pPr>
            <w:r>
              <w:t>Information</w:t>
            </w:r>
          </w:p>
        </w:tc>
        <w:tc>
          <w:tcPr>
            <w:tcW w:w="6220" w:type="dxa"/>
            <w:tcBorders>
              <w:top w:val="single" w:sz="4" w:space="0" w:color="000000"/>
              <w:left w:val="single" w:sz="4" w:space="0" w:color="000000"/>
              <w:bottom w:val="single" w:sz="4" w:space="0" w:color="000000"/>
              <w:right w:val="single" w:sz="4" w:space="0" w:color="000000"/>
            </w:tcBorders>
          </w:tcPr>
          <w:p w:rsidR="000400C6" w:rsidRDefault="00275D9B" w:rsidP="00301585">
            <w:pPr>
              <w:pStyle w:val="TableParagraph"/>
              <w:kinsoku w:val="0"/>
              <w:overflowPunct w:val="0"/>
              <w:ind w:left="9"/>
              <w:rPr>
                <w:w w:val="93"/>
              </w:rPr>
            </w:pPr>
            <w:r>
              <w:rPr>
                <w:w w:val="93"/>
              </w:rPr>
              <w:t>President Moore recognized Professors Harmon and Aguirre for their work in completing the College’s ISER report. Joining with Dean Karen Engel, the team spearheaded these collaborative efforts. Recognition to the Cañada community</w:t>
            </w:r>
            <w:r w:rsidR="00301585">
              <w:rPr>
                <w:w w:val="93"/>
              </w:rPr>
              <w:t xml:space="preserve">, past and current, </w:t>
            </w:r>
            <w:r>
              <w:rPr>
                <w:w w:val="93"/>
              </w:rPr>
              <w:t>who served on the standards committees and assisted on the report</w:t>
            </w:r>
            <w:r w:rsidR="00301585">
              <w:rPr>
                <w:w w:val="93"/>
              </w:rPr>
              <w:t xml:space="preserve">. </w:t>
            </w:r>
            <w:r>
              <w:rPr>
                <w:w w:val="93"/>
              </w:rPr>
              <w:t xml:space="preserve"> Preparation for the Site Visit in September will begin over the summer and information will be brought to PBC.</w:t>
            </w:r>
            <w:r w:rsidR="00301585">
              <w:rPr>
                <w:w w:val="93"/>
              </w:rPr>
              <w:t xml:space="preserve"> </w:t>
            </w:r>
            <w:r>
              <w:rPr>
                <w:w w:val="93"/>
              </w:rPr>
              <w:t xml:space="preserve">   </w:t>
            </w:r>
          </w:p>
        </w:tc>
      </w:tr>
      <w:tr w:rsidR="00D1261A" w:rsidTr="00275D9B">
        <w:trPr>
          <w:trHeight w:val="808"/>
        </w:trPr>
        <w:tc>
          <w:tcPr>
            <w:tcW w:w="3199" w:type="dxa"/>
            <w:tcBorders>
              <w:top w:val="single" w:sz="4" w:space="0" w:color="000000"/>
              <w:left w:val="single" w:sz="4" w:space="0" w:color="000000"/>
              <w:bottom w:val="single" w:sz="4" w:space="0" w:color="000000"/>
              <w:right w:val="single" w:sz="4" w:space="0" w:color="000000"/>
            </w:tcBorders>
          </w:tcPr>
          <w:p w:rsidR="00D1261A" w:rsidRDefault="00301585" w:rsidP="00301585">
            <w:pPr>
              <w:pStyle w:val="TableParagraph"/>
              <w:numPr>
                <w:ilvl w:val="0"/>
                <w:numId w:val="1"/>
              </w:numPr>
              <w:kinsoku w:val="0"/>
              <w:overflowPunct w:val="0"/>
              <w:spacing w:line="258" w:lineRule="exact"/>
            </w:pPr>
            <w:r>
              <w:t>Biology Program FTE Replacement Proposal</w:t>
            </w:r>
          </w:p>
        </w:tc>
        <w:tc>
          <w:tcPr>
            <w:tcW w:w="3150" w:type="dxa"/>
            <w:tcBorders>
              <w:top w:val="single" w:sz="4" w:space="0" w:color="000000"/>
              <w:left w:val="single" w:sz="4" w:space="0" w:color="000000"/>
              <w:bottom w:val="single" w:sz="4" w:space="0" w:color="000000"/>
              <w:right w:val="single" w:sz="4" w:space="0" w:color="000000"/>
            </w:tcBorders>
          </w:tcPr>
          <w:p w:rsidR="00D1261A" w:rsidRDefault="00301585">
            <w:pPr>
              <w:pStyle w:val="TableParagraph"/>
              <w:kinsoku w:val="0"/>
              <w:overflowPunct w:val="0"/>
              <w:spacing w:line="274" w:lineRule="exact"/>
            </w:pPr>
            <w:r>
              <w:t xml:space="preserve">Doug </w:t>
            </w:r>
            <w:proofErr w:type="spellStart"/>
            <w:r>
              <w:t>Hirzel</w:t>
            </w:r>
            <w:proofErr w:type="spellEnd"/>
            <w:r>
              <w:t>, Professor, Science &amp; Technology Division</w:t>
            </w:r>
          </w:p>
          <w:p w:rsidR="00301585" w:rsidRDefault="00301585">
            <w:pPr>
              <w:pStyle w:val="TableParagraph"/>
              <w:kinsoku w:val="0"/>
              <w:overflowPunct w:val="0"/>
              <w:spacing w:line="274" w:lineRule="exact"/>
            </w:pPr>
          </w:p>
        </w:tc>
        <w:tc>
          <w:tcPr>
            <w:tcW w:w="2340" w:type="dxa"/>
            <w:tcBorders>
              <w:top w:val="single" w:sz="4" w:space="0" w:color="000000"/>
              <w:left w:val="single" w:sz="4" w:space="0" w:color="000000"/>
              <w:bottom w:val="single" w:sz="4" w:space="0" w:color="000000"/>
              <w:right w:val="single" w:sz="4" w:space="0" w:color="000000"/>
            </w:tcBorders>
          </w:tcPr>
          <w:p w:rsidR="00D1261A" w:rsidRDefault="00301585" w:rsidP="00301585">
            <w:pPr>
              <w:pStyle w:val="TableParagraph"/>
              <w:kinsoku w:val="0"/>
              <w:overflowPunct w:val="0"/>
              <w:spacing w:line="235" w:lineRule="auto"/>
              <w:ind w:right="128"/>
            </w:pPr>
            <w:r>
              <w:t>Action</w:t>
            </w:r>
          </w:p>
        </w:tc>
        <w:tc>
          <w:tcPr>
            <w:tcW w:w="6220" w:type="dxa"/>
            <w:tcBorders>
              <w:top w:val="single" w:sz="4" w:space="0" w:color="000000"/>
              <w:left w:val="single" w:sz="4" w:space="0" w:color="000000"/>
              <w:bottom w:val="single" w:sz="4" w:space="0" w:color="000000"/>
              <w:right w:val="single" w:sz="4" w:space="0" w:color="000000"/>
            </w:tcBorders>
          </w:tcPr>
          <w:p w:rsidR="00C6103E" w:rsidRDefault="00301585" w:rsidP="00C6103E">
            <w:pPr>
              <w:pStyle w:val="TableParagraph"/>
              <w:kinsoku w:val="0"/>
              <w:overflowPunct w:val="0"/>
              <w:spacing w:line="272" w:lineRule="exact"/>
              <w:ind w:left="0" w:right="279"/>
            </w:pPr>
            <w:r w:rsidRPr="00301585">
              <w:t xml:space="preserve">Professor </w:t>
            </w:r>
            <w:proofErr w:type="spellStart"/>
            <w:r w:rsidRPr="00301585">
              <w:t>Hirzel</w:t>
            </w:r>
            <w:proofErr w:type="spellEnd"/>
            <w:r w:rsidRPr="00301585">
              <w:t xml:space="preserve"> </w:t>
            </w:r>
            <w:r>
              <w:t>presented on the proposal for Biology faculty member. This is a replacement position for Professor Dani Behonick who will be leaving the college at the end of the current semester. Co-chair Lacefield advised that the proposal was supported and approved by the Academic Senate.</w:t>
            </w:r>
            <w:r w:rsidR="00C6103E">
              <w:t xml:space="preserve"> A second Biology Faculty position is anticipated in the fall</w:t>
            </w:r>
            <w:r w:rsidR="00824370">
              <w:t xml:space="preserve">. This second position would also be a replacement position. PBC members discussed approving both at this time, but this did not move forward. </w:t>
            </w:r>
          </w:p>
          <w:p w:rsidR="00C6103E" w:rsidRDefault="00CD15EB" w:rsidP="00C6103E">
            <w:pPr>
              <w:pStyle w:val="TableParagraph"/>
              <w:kinsoku w:val="0"/>
              <w:overflowPunct w:val="0"/>
              <w:spacing w:line="272" w:lineRule="exact"/>
              <w:ind w:left="0" w:right="279"/>
            </w:pPr>
            <w:r>
              <w:t xml:space="preserve">Action: </w:t>
            </w:r>
            <w:r w:rsidR="00C6103E">
              <w:t>Motion to approve Biology Faculty Replacement Proposal passed unanimously.</w:t>
            </w:r>
          </w:p>
          <w:p w:rsidR="00C6103E" w:rsidRPr="00301585" w:rsidRDefault="00C6103E" w:rsidP="00C6103E">
            <w:pPr>
              <w:pStyle w:val="TableParagraph"/>
              <w:kinsoku w:val="0"/>
              <w:overflowPunct w:val="0"/>
              <w:spacing w:line="272" w:lineRule="exact"/>
              <w:ind w:left="0" w:right="279"/>
            </w:pPr>
          </w:p>
        </w:tc>
      </w:tr>
      <w:tr w:rsidR="00D1261A" w:rsidTr="00275D9B">
        <w:trPr>
          <w:trHeight w:val="1079"/>
        </w:trPr>
        <w:tc>
          <w:tcPr>
            <w:tcW w:w="3199" w:type="dxa"/>
            <w:tcBorders>
              <w:top w:val="single" w:sz="4" w:space="0" w:color="000000"/>
              <w:left w:val="single" w:sz="4" w:space="0" w:color="000000"/>
              <w:bottom w:val="single" w:sz="4" w:space="0" w:color="000000"/>
              <w:right w:val="single" w:sz="4" w:space="0" w:color="000000"/>
            </w:tcBorders>
          </w:tcPr>
          <w:p w:rsidR="00D1261A" w:rsidRDefault="00C6103E" w:rsidP="00C6103E">
            <w:pPr>
              <w:pStyle w:val="TableParagraph"/>
              <w:numPr>
                <w:ilvl w:val="0"/>
                <w:numId w:val="1"/>
              </w:numPr>
              <w:kinsoku w:val="0"/>
              <w:overflowPunct w:val="0"/>
              <w:spacing w:line="261" w:lineRule="exact"/>
            </w:pPr>
            <w:r>
              <w:t>Strategic Enrollment Management Committee Report</w:t>
            </w:r>
          </w:p>
        </w:tc>
        <w:tc>
          <w:tcPr>
            <w:tcW w:w="3150" w:type="dxa"/>
            <w:tcBorders>
              <w:top w:val="single" w:sz="4" w:space="0" w:color="000000"/>
              <w:left w:val="single" w:sz="4" w:space="0" w:color="000000"/>
              <w:bottom w:val="single" w:sz="4" w:space="0" w:color="000000"/>
              <w:right w:val="single" w:sz="4" w:space="0" w:color="000000"/>
            </w:tcBorders>
          </w:tcPr>
          <w:p w:rsidR="009375DB" w:rsidRDefault="009375DB">
            <w:pPr>
              <w:pStyle w:val="TableParagraph"/>
              <w:kinsoku w:val="0"/>
              <w:overflowPunct w:val="0"/>
              <w:spacing w:before="1" w:line="235" w:lineRule="auto"/>
            </w:pPr>
            <w:r>
              <w:t xml:space="preserve">Dr. </w:t>
            </w:r>
            <w:r w:rsidR="00824370">
              <w:t>Tammy Robinso</w:t>
            </w:r>
            <w:r>
              <w:t xml:space="preserve">n, VPI and Dr. Karen Engel, Dean, PRIE </w:t>
            </w:r>
          </w:p>
          <w:p w:rsidR="00D1261A" w:rsidRDefault="009375DB">
            <w:pPr>
              <w:pStyle w:val="TableParagraph"/>
              <w:kinsoku w:val="0"/>
              <w:overflowPunct w:val="0"/>
              <w:spacing w:before="1" w:line="235" w:lineRule="auto"/>
            </w:pPr>
            <w:r>
              <w:t xml:space="preserve"> </w:t>
            </w:r>
          </w:p>
          <w:p w:rsidR="009375DB" w:rsidRDefault="009375DB">
            <w:pPr>
              <w:pStyle w:val="TableParagraph"/>
              <w:kinsoku w:val="0"/>
              <w:overflowPunct w:val="0"/>
              <w:spacing w:before="1" w:line="235" w:lineRule="auto"/>
            </w:pPr>
          </w:p>
        </w:tc>
        <w:tc>
          <w:tcPr>
            <w:tcW w:w="2340" w:type="dxa"/>
            <w:tcBorders>
              <w:top w:val="single" w:sz="4" w:space="0" w:color="000000"/>
              <w:left w:val="single" w:sz="4" w:space="0" w:color="000000"/>
              <w:bottom w:val="single" w:sz="4" w:space="0" w:color="000000"/>
              <w:right w:val="single" w:sz="4" w:space="0" w:color="000000"/>
            </w:tcBorders>
          </w:tcPr>
          <w:p w:rsidR="00D1261A" w:rsidRDefault="00824370" w:rsidP="00824370">
            <w:pPr>
              <w:pStyle w:val="TableParagraph"/>
              <w:kinsoku w:val="0"/>
              <w:overflowPunct w:val="0"/>
              <w:spacing w:before="1" w:line="235" w:lineRule="auto"/>
              <w:ind w:right="128"/>
            </w:pPr>
            <w:r>
              <w:t>Information</w:t>
            </w:r>
          </w:p>
        </w:tc>
        <w:tc>
          <w:tcPr>
            <w:tcW w:w="6220" w:type="dxa"/>
            <w:tcBorders>
              <w:top w:val="single" w:sz="4" w:space="0" w:color="000000"/>
              <w:left w:val="single" w:sz="4" w:space="0" w:color="000000"/>
              <w:bottom w:val="single" w:sz="4" w:space="0" w:color="000000"/>
              <w:right w:val="single" w:sz="4" w:space="0" w:color="000000"/>
            </w:tcBorders>
          </w:tcPr>
          <w:p w:rsidR="00D1261A" w:rsidRPr="00E20924" w:rsidRDefault="00824370" w:rsidP="003F72BD">
            <w:pPr>
              <w:pStyle w:val="TableParagraph"/>
              <w:kinsoku w:val="0"/>
              <w:overflowPunct w:val="0"/>
              <w:spacing w:line="274" w:lineRule="exact"/>
              <w:ind w:left="0" w:right="279"/>
            </w:pPr>
            <w:r w:rsidRPr="00E20924">
              <w:t>VPI Robinson and Dean Engel presented the Strat</w:t>
            </w:r>
            <w:r w:rsidR="009375DB" w:rsidRPr="00E20924">
              <w:t xml:space="preserve">egic Enrollment Management Committee year-end report. Thank you to the SEM members for participating on this committee. The data and supporting documentation on the committee’s activities may be found on the PRIE website. </w:t>
            </w:r>
            <w:r w:rsidR="00CD15EB" w:rsidRPr="00E20924">
              <w:t xml:space="preserve">The committee was formed to update the Strategic Enrollment Plan. </w:t>
            </w:r>
            <w:r w:rsidR="009375DB" w:rsidRPr="00E20924">
              <w:lastRenderedPageBreak/>
              <w:t>Presentation highlights:</w:t>
            </w:r>
          </w:p>
          <w:p w:rsidR="009375DB" w:rsidRPr="00E20924" w:rsidRDefault="00CD15EB" w:rsidP="009375DB">
            <w:pPr>
              <w:pStyle w:val="TableParagraph"/>
              <w:numPr>
                <w:ilvl w:val="0"/>
                <w:numId w:val="2"/>
              </w:numPr>
              <w:kinsoku w:val="0"/>
              <w:overflowPunct w:val="0"/>
              <w:spacing w:line="274" w:lineRule="exact"/>
              <w:ind w:right="279"/>
            </w:pPr>
            <w:r w:rsidRPr="00E20924">
              <w:t>Headcount</w:t>
            </w:r>
            <w:r w:rsidR="009375DB" w:rsidRPr="00E20924">
              <w:t xml:space="preserve"> is down about 4</w:t>
            </w:r>
            <w:r w:rsidR="007C0094" w:rsidRPr="00E20924">
              <w:t>.6</w:t>
            </w:r>
            <w:r w:rsidRPr="00E20924">
              <w:t>%</w:t>
            </w:r>
            <w:r w:rsidR="007C0094" w:rsidRPr="00E20924">
              <w:t xml:space="preserve"> over 5-year period</w:t>
            </w:r>
          </w:p>
          <w:p w:rsidR="00CD15EB" w:rsidRPr="00E20924" w:rsidRDefault="007C0094" w:rsidP="009375DB">
            <w:pPr>
              <w:pStyle w:val="TableParagraph"/>
              <w:numPr>
                <w:ilvl w:val="0"/>
                <w:numId w:val="2"/>
              </w:numPr>
              <w:kinsoku w:val="0"/>
              <w:overflowPunct w:val="0"/>
              <w:spacing w:line="274" w:lineRule="exact"/>
              <w:ind w:right="279"/>
            </w:pPr>
            <w:r w:rsidRPr="00E20924">
              <w:t>FTES down 16% over 5-year period</w:t>
            </w:r>
          </w:p>
          <w:p w:rsidR="007C0094" w:rsidRPr="00E20924" w:rsidRDefault="007C0094" w:rsidP="009375DB">
            <w:pPr>
              <w:pStyle w:val="TableParagraph"/>
              <w:numPr>
                <w:ilvl w:val="0"/>
                <w:numId w:val="2"/>
              </w:numPr>
              <w:kinsoku w:val="0"/>
              <w:overflowPunct w:val="0"/>
              <w:spacing w:line="274" w:lineRule="exact"/>
              <w:ind w:right="279"/>
            </w:pPr>
            <w:r w:rsidRPr="00E20924">
              <w:t xml:space="preserve">Demographic shift: since 2013, </w:t>
            </w:r>
            <w:r w:rsidR="008E5B04" w:rsidRPr="00E20924">
              <w:t xml:space="preserve">San Mateo County population in </w:t>
            </w:r>
            <w:proofErr w:type="gramStart"/>
            <w:r w:rsidRPr="00E20924">
              <w:t>18-35</w:t>
            </w:r>
            <w:r w:rsidR="008E5B04" w:rsidRPr="00E20924">
              <w:t xml:space="preserve"> year</w:t>
            </w:r>
            <w:proofErr w:type="gramEnd"/>
            <w:r w:rsidR="008E5B04" w:rsidRPr="00E20924">
              <w:t xml:space="preserve"> age bracket has decreased slightly each year. Cañada maintains a 7% share of this population</w:t>
            </w:r>
          </w:p>
          <w:p w:rsidR="008E5B04" w:rsidRPr="00E20924" w:rsidRDefault="008E5B04" w:rsidP="009375DB">
            <w:pPr>
              <w:pStyle w:val="TableParagraph"/>
              <w:numPr>
                <w:ilvl w:val="0"/>
                <w:numId w:val="2"/>
              </w:numPr>
              <w:kinsoku w:val="0"/>
              <w:overflowPunct w:val="0"/>
              <w:spacing w:line="274" w:lineRule="exact"/>
              <w:ind w:right="279"/>
            </w:pPr>
            <w:r w:rsidRPr="00E20924">
              <w:t xml:space="preserve">Enrollment management </w:t>
            </w:r>
            <w:r w:rsidR="00CF45A9" w:rsidRPr="00E20924">
              <w:t>objective is</w:t>
            </w:r>
            <w:r w:rsidRPr="00E20924">
              <w:t xml:space="preserve"> an enrollment target range</w:t>
            </w:r>
            <w:r w:rsidR="00D71263" w:rsidRPr="00E20924">
              <w:t xml:space="preserve"> within a minimum and a</w:t>
            </w:r>
            <w:r w:rsidR="00CF45A9" w:rsidRPr="00E20924">
              <w:t xml:space="preserve"> </w:t>
            </w:r>
            <w:r w:rsidR="00D71263" w:rsidRPr="00E20924">
              <w:t>maximum</w:t>
            </w:r>
            <w:r w:rsidR="00CF45A9" w:rsidRPr="00E20924">
              <w:t>.</w:t>
            </w:r>
          </w:p>
          <w:p w:rsidR="00CF45A9" w:rsidRPr="00E20924" w:rsidRDefault="00CF45A9" w:rsidP="009375DB">
            <w:pPr>
              <w:pStyle w:val="TableParagraph"/>
              <w:numPr>
                <w:ilvl w:val="0"/>
                <w:numId w:val="2"/>
              </w:numPr>
              <w:kinsoku w:val="0"/>
              <w:overflowPunct w:val="0"/>
              <w:spacing w:line="274" w:lineRule="exact"/>
              <w:ind w:right="279"/>
            </w:pPr>
            <w:r w:rsidRPr="00E20924">
              <w:t>The plan categorizes enrollment efforts in three areas:</w:t>
            </w:r>
          </w:p>
          <w:p w:rsidR="00CF45A9" w:rsidRPr="00E20924" w:rsidRDefault="00CF45A9" w:rsidP="00CF45A9">
            <w:pPr>
              <w:pStyle w:val="TableParagraph"/>
              <w:numPr>
                <w:ilvl w:val="0"/>
                <w:numId w:val="4"/>
              </w:numPr>
              <w:kinsoku w:val="0"/>
              <w:overflowPunct w:val="0"/>
              <w:spacing w:line="274" w:lineRule="exact"/>
              <w:ind w:right="279"/>
            </w:pPr>
            <w:r w:rsidRPr="00E20924">
              <w:t>Recruitment</w:t>
            </w:r>
          </w:p>
          <w:p w:rsidR="00CF45A9" w:rsidRPr="00E20924" w:rsidRDefault="00CF45A9" w:rsidP="00CF45A9">
            <w:pPr>
              <w:pStyle w:val="TableParagraph"/>
              <w:numPr>
                <w:ilvl w:val="0"/>
                <w:numId w:val="4"/>
              </w:numPr>
              <w:kinsoku w:val="0"/>
              <w:overflowPunct w:val="0"/>
              <w:spacing w:line="274" w:lineRule="exact"/>
              <w:ind w:right="279"/>
            </w:pPr>
            <w:r w:rsidRPr="00E20924">
              <w:t>Persistence</w:t>
            </w:r>
          </w:p>
          <w:p w:rsidR="00CF45A9" w:rsidRPr="00E20924" w:rsidRDefault="00CF45A9" w:rsidP="00CF45A9">
            <w:pPr>
              <w:pStyle w:val="TableParagraph"/>
              <w:numPr>
                <w:ilvl w:val="0"/>
                <w:numId w:val="4"/>
              </w:numPr>
              <w:kinsoku w:val="0"/>
              <w:overflowPunct w:val="0"/>
              <w:spacing w:line="274" w:lineRule="exact"/>
              <w:ind w:right="279"/>
            </w:pPr>
            <w:r w:rsidRPr="00E20924">
              <w:t>Completion</w:t>
            </w:r>
          </w:p>
          <w:p w:rsidR="00964B87" w:rsidRPr="00E20924" w:rsidRDefault="00964B87" w:rsidP="00964B87">
            <w:pPr>
              <w:pStyle w:val="TableParagraph"/>
              <w:numPr>
                <w:ilvl w:val="0"/>
                <w:numId w:val="2"/>
              </w:numPr>
              <w:kinsoku w:val="0"/>
              <w:overflowPunct w:val="0"/>
              <w:spacing w:line="274" w:lineRule="exact"/>
              <w:ind w:right="279"/>
            </w:pPr>
            <w:r w:rsidRPr="00E20924">
              <w:t>Number of students completing degrees, transfer, and certificate programs has increased since 2013-14.</w:t>
            </w:r>
          </w:p>
          <w:p w:rsidR="00CF45A9" w:rsidRPr="00E20924" w:rsidRDefault="00964B87" w:rsidP="00CF45A9">
            <w:pPr>
              <w:pStyle w:val="TableParagraph"/>
              <w:numPr>
                <w:ilvl w:val="0"/>
                <w:numId w:val="2"/>
              </w:numPr>
              <w:kinsoku w:val="0"/>
              <w:overflowPunct w:val="0"/>
              <w:spacing w:line="274" w:lineRule="exact"/>
              <w:ind w:right="279"/>
            </w:pPr>
            <w:r w:rsidRPr="00E20924">
              <w:t xml:space="preserve">The College’s </w:t>
            </w:r>
            <w:r w:rsidR="00A0542F" w:rsidRPr="00E20924">
              <w:t>overall Persistence rate at 57%</w:t>
            </w:r>
          </w:p>
          <w:p w:rsidR="00A0542F" w:rsidRPr="00E20924" w:rsidRDefault="00964B87" w:rsidP="00A0542F">
            <w:pPr>
              <w:pStyle w:val="TableParagraph"/>
              <w:kinsoku w:val="0"/>
              <w:overflowPunct w:val="0"/>
              <w:spacing w:line="274" w:lineRule="exact"/>
              <w:ind w:left="720" w:right="279"/>
            </w:pPr>
            <w:r w:rsidRPr="00E20924">
              <w:t>Examples of specific pr</w:t>
            </w:r>
            <w:r w:rsidR="00A0542F" w:rsidRPr="00E20924">
              <w:t>ograms that exceeded this rate</w:t>
            </w:r>
            <w:r w:rsidRPr="00E20924">
              <w:t xml:space="preserve"> are</w:t>
            </w:r>
            <w:r w:rsidR="00A0542F" w:rsidRPr="00E20924">
              <w:t xml:space="preserve"> CWA, STEM Center, Promise Scholars</w:t>
            </w:r>
          </w:p>
          <w:p w:rsidR="00911392" w:rsidRPr="00E20924" w:rsidRDefault="00964B87" w:rsidP="00911392">
            <w:pPr>
              <w:pStyle w:val="TableParagraph"/>
              <w:kinsoku w:val="0"/>
              <w:overflowPunct w:val="0"/>
              <w:spacing w:line="274" w:lineRule="exact"/>
              <w:ind w:right="279"/>
            </w:pPr>
            <w:r w:rsidRPr="00E20924">
              <w:t>Dr</w:t>
            </w:r>
            <w:r w:rsidR="009D216F" w:rsidRPr="00E20924">
              <w:t>.</w:t>
            </w:r>
            <w:r w:rsidRPr="00E20924">
              <w:t xml:space="preserve"> Robinson discussed the committee’s research on the programs with high persistence rates. These programs had</w:t>
            </w:r>
            <w:r w:rsidR="009D216F" w:rsidRPr="00E20924">
              <w:t xml:space="preserve"> smaller cohorts, effective direct student communication, wrap-around services. The committee also looked at dual enrollment, online learning, career education, international program, </w:t>
            </w:r>
            <w:r w:rsidR="00911392" w:rsidRPr="00E20924">
              <w:t>KAD (Kinesiology, Athletics, Dance)</w:t>
            </w:r>
            <w:r w:rsidR="009D216F" w:rsidRPr="00E20924">
              <w:t>; what support services do we need/do we continue or increase that will assist students to completing their goals.</w:t>
            </w:r>
          </w:p>
          <w:p w:rsidR="00CF45A9" w:rsidRPr="00E20924" w:rsidRDefault="00911392" w:rsidP="00911392">
            <w:pPr>
              <w:pStyle w:val="TableParagraph"/>
              <w:kinsoku w:val="0"/>
              <w:overflowPunct w:val="0"/>
              <w:spacing w:line="274" w:lineRule="exact"/>
              <w:ind w:right="279"/>
            </w:pPr>
            <w:r w:rsidRPr="00E20924">
              <w:t xml:space="preserve">SEM Committee recommendations: </w:t>
            </w:r>
          </w:p>
          <w:p w:rsidR="00911392" w:rsidRPr="00911392" w:rsidRDefault="00911392" w:rsidP="00911392">
            <w:pPr>
              <w:pStyle w:val="TableParagraph"/>
              <w:numPr>
                <w:ilvl w:val="0"/>
                <w:numId w:val="2"/>
              </w:numPr>
              <w:kinsoku w:val="0"/>
              <w:overflowPunct w:val="0"/>
              <w:spacing w:line="274" w:lineRule="exact"/>
              <w:ind w:right="279"/>
            </w:pPr>
            <w:r w:rsidRPr="00911392">
              <w:t>Continue working on the plan and key performance indicators over the summer resulting in a draft SEM Plan submitted to PBC in early fall 2019</w:t>
            </w:r>
          </w:p>
          <w:p w:rsidR="00911392" w:rsidRPr="00911392" w:rsidRDefault="00911392" w:rsidP="00911392">
            <w:pPr>
              <w:pStyle w:val="TableParagraph"/>
              <w:numPr>
                <w:ilvl w:val="0"/>
                <w:numId w:val="2"/>
              </w:numPr>
              <w:kinsoku w:val="0"/>
              <w:overflowPunct w:val="0"/>
              <w:spacing w:line="274" w:lineRule="exact"/>
              <w:ind w:right="279"/>
            </w:pPr>
            <w:r w:rsidRPr="00911392">
              <w:t>Get clearer on the distinction between the Strategic Enrollment Management and strategic initiative planning and implementation generally</w:t>
            </w:r>
          </w:p>
          <w:p w:rsidR="00E20924" w:rsidRPr="00E20924" w:rsidRDefault="00911392" w:rsidP="00911392">
            <w:pPr>
              <w:pStyle w:val="TableParagraph"/>
              <w:numPr>
                <w:ilvl w:val="0"/>
                <w:numId w:val="2"/>
              </w:numPr>
              <w:kinsoku w:val="0"/>
              <w:overflowPunct w:val="0"/>
              <w:spacing w:line="274" w:lineRule="exact"/>
              <w:ind w:right="279"/>
            </w:pPr>
            <w:r w:rsidRPr="00911392">
              <w:t>A new task force for aligning outreach has been formed</w:t>
            </w:r>
            <w:r w:rsidRPr="00E20924">
              <w:t xml:space="preserve"> to coordinate Outreach activities, develop key messages about the College to specific audience(s) and related topics</w:t>
            </w:r>
          </w:p>
          <w:p w:rsidR="00911392" w:rsidRPr="00E20924" w:rsidRDefault="00911392" w:rsidP="00E20924">
            <w:pPr>
              <w:pStyle w:val="TableParagraph"/>
              <w:kinsoku w:val="0"/>
              <w:overflowPunct w:val="0"/>
              <w:spacing w:line="274" w:lineRule="exact"/>
              <w:ind w:left="360" w:right="279"/>
            </w:pPr>
            <w:r w:rsidRPr="00E20924">
              <w:t xml:space="preserve"> </w:t>
            </w:r>
          </w:p>
          <w:p w:rsidR="00911392" w:rsidRPr="00E20924" w:rsidRDefault="00911392" w:rsidP="00911392">
            <w:pPr>
              <w:pStyle w:val="TableParagraph"/>
              <w:kinsoku w:val="0"/>
              <w:overflowPunct w:val="0"/>
              <w:spacing w:line="274" w:lineRule="exact"/>
              <w:ind w:left="1080" w:right="279"/>
            </w:pPr>
          </w:p>
        </w:tc>
      </w:tr>
      <w:tr w:rsidR="00D1261A" w:rsidTr="00275D9B">
        <w:trPr>
          <w:trHeight w:val="1890"/>
        </w:trPr>
        <w:tc>
          <w:tcPr>
            <w:tcW w:w="3199" w:type="dxa"/>
            <w:tcBorders>
              <w:top w:val="single" w:sz="4" w:space="0" w:color="000000"/>
              <w:left w:val="single" w:sz="4" w:space="0" w:color="000000"/>
              <w:bottom w:val="single" w:sz="4" w:space="0" w:color="000000"/>
              <w:right w:val="single" w:sz="4" w:space="0" w:color="000000"/>
            </w:tcBorders>
          </w:tcPr>
          <w:p w:rsidR="00D1261A" w:rsidRDefault="00C6103E" w:rsidP="00C6103E">
            <w:pPr>
              <w:pStyle w:val="TableParagraph"/>
              <w:numPr>
                <w:ilvl w:val="0"/>
                <w:numId w:val="1"/>
              </w:numPr>
              <w:kinsoku w:val="0"/>
              <w:overflowPunct w:val="0"/>
              <w:spacing w:line="235" w:lineRule="auto"/>
              <w:ind w:right="51"/>
              <w:rPr>
                <w:w w:val="95"/>
              </w:rPr>
            </w:pPr>
            <w:r>
              <w:rPr>
                <w:w w:val="95"/>
              </w:rPr>
              <w:lastRenderedPageBreak/>
              <w:t xml:space="preserve">Student Equity and Achievement Plan </w:t>
            </w:r>
            <w:r w:rsidR="00911392">
              <w:rPr>
                <w:w w:val="95"/>
              </w:rPr>
              <w:t xml:space="preserve">(SEAP) </w:t>
            </w:r>
            <w:r>
              <w:rPr>
                <w:w w:val="95"/>
              </w:rPr>
              <w:t>and Related Metrics</w:t>
            </w:r>
          </w:p>
        </w:tc>
        <w:tc>
          <w:tcPr>
            <w:tcW w:w="3150" w:type="dxa"/>
            <w:tcBorders>
              <w:top w:val="single" w:sz="4" w:space="0" w:color="000000"/>
              <w:left w:val="single" w:sz="4" w:space="0" w:color="000000"/>
              <w:bottom w:val="single" w:sz="4" w:space="0" w:color="000000"/>
              <w:right w:val="single" w:sz="4" w:space="0" w:color="000000"/>
            </w:tcBorders>
          </w:tcPr>
          <w:p w:rsidR="00D1261A" w:rsidRDefault="00E20924" w:rsidP="00534D4D">
            <w:pPr>
              <w:pStyle w:val="TableParagraph"/>
              <w:kinsoku w:val="0"/>
              <w:overflowPunct w:val="0"/>
              <w:spacing w:line="261" w:lineRule="exact"/>
            </w:pPr>
            <w:r>
              <w:t>Rebek</w:t>
            </w:r>
            <w:r w:rsidR="003039E4">
              <w:t>ah</w:t>
            </w:r>
            <w:r w:rsidR="002B47D7">
              <w:t xml:space="preserve"> Taveau, </w:t>
            </w:r>
            <w:r w:rsidR="003039E4">
              <w:t>Professor,</w:t>
            </w:r>
            <w:r w:rsidR="002B47D7">
              <w:t xml:space="preserve"> </w:t>
            </w:r>
            <w:r w:rsidR="003039E4">
              <w:t xml:space="preserve">Humanities and Social </w:t>
            </w:r>
            <w:r w:rsidR="002B47D7">
              <w:t xml:space="preserve">Sciences and Dean Karen Engel </w:t>
            </w:r>
          </w:p>
        </w:tc>
        <w:tc>
          <w:tcPr>
            <w:tcW w:w="2340" w:type="dxa"/>
            <w:tcBorders>
              <w:top w:val="single" w:sz="4" w:space="0" w:color="000000"/>
              <w:left w:val="single" w:sz="4" w:space="0" w:color="000000"/>
              <w:bottom w:val="single" w:sz="4" w:space="0" w:color="000000"/>
              <w:right w:val="single" w:sz="4" w:space="0" w:color="000000"/>
            </w:tcBorders>
          </w:tcPr>
          <w:p w:rsidR="00D1261A" w:rsidRDefault="00E20924" w:rsidP="00301585">
            <w:pPr>
              <w:pStyle w:val="TableParagraph"/>
              <w:kinsoku w:val="0"/>
              <w:overflowPunct w:val="0"/>
              <w:spacing w:before="1" w:line="235" w:lineRule="auto"/>
              <w:ind w:left="660" w:right="128" w:hanging="60"/>
            </w:pPr>
            <w:r>
              <w:t>Information</w:t>
            </w:r>
          </w:p>
        </w:tc>
        <w:tc>
          <w:tcPr>
            <w:tcW w:w="6220" w:type="dxa"/>
            <w:tcBorders>
              <w:top w:val="single" w:sz="4" w:space="0" w:color="000000"/>
              <w:left w:val="single" w:sz="4" w:space="0" w:color="000000"/>
              <w:bottom w:val="single" w:sz="4" w:space="0" w:color="000000"/>
              <w:right w:val="single" w:sz="4" w:space="0" w:color="000000"/>
            </w:tcBorders>
          </w:tcPr>
          <w:p w:rsidR="004C5C24" w:rsidRDefault="00E20924" w:rsidP="00E20924">
            <w:pPr>
              <w:pStyle w:val="TableParagraph"/>
              <w:kinsoku w:val="0"/>
              <w:overflowPunct w:val="0"/>
              <w:ind w:left="5" w:right="279"/>
            </w:pPr>
            <w:r w:rsidRPr="00E20924">
              <w:t>Prof</w:t>
            </w:r>
            <w:r>
              <w:t>essor Taveau informed on the</w:t>
            </w:r>
            <w:r w:rsidR="002B47D7">
              <w:t xml:space="preserve"> status and </w:t>
            </w:r>
            <w:r>
              <w:t xml:space="preserve">process in developing the Student Equity and Achievement Plan (SEAP).  </w:t>
            </w:r>
            <w:r w:rsidR="00044CFE">
              <w:t xml:space="preserve">Information was gathered from </w:t>
            </w:r>
            <w:r>
              <w:t xml:space="preserve">ACES, Classified Senate, and other constituency groups </w:t>
            </w:r>
            <w:r w:rsidR="00044CFE">
              <w:t>t</w:t>
            </w:r>
            <w:r>
              <w:t>o get comments from faculty and staff</w:t>
            </w:r>
            <w:r w:rsidR="00044CFE">
              <w:t xml:space="preserve">. VPSS Char Perlas, Dean Karen Engel, and Dean David Reed looked at the findings and outlined the info combining Vision for Success, Strategic Plan, and </w:t>
            </w:r>
            <w:r w:rsidR="00424091">
              <w:t>the College’s</w:t>
            </w:r>
            <w:r w:rsidR="00044CFE">
              <w:t xml:space="preserve"> goals on equity and aligning campus efforts.</w:t>
            </w:r>
          </w:p>
          <w:p w:rsidR="003039E4" w:rsidRPr="00E20924" w:rsidRDefault="00044CFE" w:rsidP="002B47D7">
            <w:pPr>
              <w:pStyle w:val="TableParagraph"/>
              <w:kinsoku w:val="0"/>
              <w:overflowPunct w:val="0"/>
              <w:ind w:left="5" w:right="279"/>
            </w:pPr>
            <w:r>
              <w:t xml:space="preserve">The present draft was reviewed by the ACES group, who provided feedback in a number of areas. </w:t>
            </w:r>
            <w:r w:rsidR="00424091">
              <w:t>Dean Engel informed that the committee d</w:t>
            </w:r>
            <w:r w:rsidR="003039E4">
              <w:t xml:space="preserve">etermined to form this plan by tying it </w:t>
            </w:r>
            <w:r w:rsidR="00424091">
              <w:t xml:space="preserve">the College re-design work </w:t>
            </w:r>
            <w:r w:rsidR="003039E4">
              <w:t xml:space="preserve">that we are already doing with Guided Pathways. </w:t>
            </w:r>
            <w:r w:rsidR="00534D4D">
              <w:t>R</w:t>
            </w:r>
            <w:r w:rsidR="003039E4">
              <w:t xml:space="preserve">esearch shows that these efforts will address our equity issues. This draft plan reflects the College’s correct data and goals. Some of the activities may be edited </w:t>
            </w:r>
            <w:r w:rsidR="00EB554D">
              <w:t xml:space="preserve">and clarified </w:t>
            </w:r>
            <w:r w:rsidR="003039E4">
              <w:t>as well as budget information added.</w:t>
            </w:r>
            <w:r w:rsidR="002B47D7">
              <w:t xml:space="preserve"> The due date to submit the report to NOVA is June 30. </w:t>
            </w:r>
          </w:p>
        </w:tc>
      </w:tr>
      <w:tr w:rsidR="00D1261A" w:rsidTr="00275D9B">
        <w:trPr>
          <w:trHeight w:val="1890"/>
        </w:trPr>
        <w:tc>
          <w:tcPr>
            <w:tcW w:w="3199" w:type="dxa"/>
            <w:tcBorders>
              <w:top w:val="single" w:sz="4" w:space="0" w:color="000000"/>
              <w:left w:val="single" w:sz="4" w:space="0" w:color="000000"/>
              <w:bottom w:val="single" w:sz="4" w:space="0" w:color="000000"/>
              <w:right w:val="single" w:sz="4" w:space="0" w:color="000000"/>
            </w:tcBorders>
          </w:tcPr>
          <w:p w:rsidR="00D1261A" w:rsidRDefault="00C6103E" w:rsidP="00C6103E">
            <w:pPr>
              <w:pStyle w:val="TableParagraph"/>
              <w:numPr>
                <w:ilvl w:val="0"/>
                <w:numId w:val="1"/>
              </w:numPr>
              <w:kinsoku w:val="0"/>
              <w:overflowPunct w:val="0"/>
              <w:spacing w:line="235" w:lineRule="auto"/>
              <w:ind w:right="51"/>
            </w:pPr>
            <w:r>
              <w:t>Education Master Plan Update; draft Strategic Plan for 2019-20</w:t>
            </w:r>
          </w:p>
          <w:p w:rsidR="00C6103E" w:rsidRDefault="00C6103E" w:rsidP="00C6103E">
            <w:pPr>
              <w:pStyle w:val="TableParagraph"/>
              <w:kinsoku w:val="0"/>
              <w:overflowPunct w:val="0"/>
              <w:spacing w:line="235" w:lineRule="auto"/>
              <w:ind w:left="467" w:right="51"/>
            </w:pPr>
          </w:p>
        </w:tc>
        <w:tc>
          <w:tcPr>
            <w:tcW w:w="3150" w:type="dxa"/>
            <w:tcBorders>
              <w:top w:val="single" w:sz="4" w:space="0" w:color="000000"/>
              <w:left w:val="single" w:sz="4" w:space="0" w:color="000000"/>
              <w:bottom w:val="single" w:sz="4" w:space="0" w:color="000000"/>
              <w:right w:val="single" w:sz="4" w:space="0" w:color="000000"/>
            </w:tcBorders>
          </w:tcPr>
          <w:p w:rsidR="00534D4D" w:rsidRDefault="00534D4D" w:rsidP="00534D4D">
            <w:pPr>
              <w:pStyle w:val="TableParagraph"/>
              <w:kinsoku w:val="0"/>
              <w:overflowPunct w:val="0"/>
              <w:spacing w:line="235" w:lineRule="auto"/>
              <w:ind w:right="90"/>
            </w:pPr>
            <w:r>
              <w:t xml:space="preserve">Dean Karen Engel, </w:t>
            </w:r>
          </w:p>
          <w:p w:rsidR="00D1261A" w:rsidRDefault="00534D4D" w:rsidP="00534D4D">
            <w:pPr>
              <w:pStyle w:val="TableParagraph"/>
              <w:kinsoku w:val="0"/>
              <w:overflowPunct w:val="0"/>
              <w:spacing w:line="235" w:lineRule="auto"/>
              <w:ind w:right="90"/>
            </w:pPr>
            <w:r>
              <w:t>Allison Hughes, Instructional Technologist and Dean James Carranza, Humanities and Social Sciences</w:t>
            </w:r>
          </w:p>
          <w:p w:rsidR="00534D4D" w:rsidRDefault="00534D4D">
            <w:pPr>
              <w:pStyle w:val="TableParagraph"/>
              <w:kinsoku w:val="0"/>
              <w:overflowPunct w:val="0"/>
              <w:spacing w:line="235" w:lineRule="auto"/>
              <w:ind w:right="2070"/>
            </w:pPr>
          </w:p>
        </w:tc>
        <w:tc>
          <w:tcPr>
            <w:tcW w:w="2340" w:type="dxa"/>
            <w:tcBorders>
              <w:top w:val="single" w:sz="4" w:space="0" w:color="000000"/>
              <w:left w:val="single" w:sz="4" w:space="0" w:color="000000"/>
              <w:bottom w:val="single" w:sz="4" w:space="0" w:color="000000"/>
              <w:right w:val="single" w:sz="4" w:space="0" w:color="000000"/>
            </w:tcBorders>
          </w:tcPr>
          <w:p w:rsidR="00D1261A" w:rsidRDefault="00EE5119" w:rsidP="00301585">
            <w:pPr>
              <w:pStyle w:val="TableParagraph"/>
              <w:kinsoku w:val="0"/>
              <w:overflowPunct w:val="0"/>
              <w:spacing w:before="1" w:line="235" w:lineRule="auto"/>
              <w:ind w:left="854" w:right="128" w:hanging="255"/>
            </w:pPr>
            <w:r>
              <w:t>Information</w:t>
            </w:r>
          </w:p>
        </w:tc>
        <w:tc>
          <w:tcPr>
            <w:tcW w:w="6220" w:type="dxa"/>
            <w:tcBorders>
              <w:top w:val="single" w:sz="4" w:space="0" w:color="000000"/>
              <w:left w:val="single" w:sz="4" w:space="0" w:color="000000"/>
              <w:bottom w:val="single" w:sz="4" w:space="0" w:color="000000"/>
              <w:right w:val="single" w:sz="4" w:space="0" w:color="000000"/>
            </w:tcBorders>
          </w:tcPr>
          <w:p w:rsidR="00D1261A" w:rsidRDefault="00534D4D" w:rsidP="00E20924">
            <w:pPr>
              <w:pStyle w:val="TableParagraph"/>
              <w:kinsoku w:val="0"/>
              <w:overflowPunct w:val="0"/>
              <w:ind w:left="9"/>
              <w:rPr>
                <w:w w:val="93"/>
              </w:rPr>
            </w:pPr>
            <w:r>
              <w:rPr>
                <w:w w:val="93"/>
              </w:rPr>
              <w:t>Allison Hughes and Dean Carranza presented on the process to update the Educational Master Plan and draft Strategic Plan for 2019-20. The group’s efforts are focused to align the college strategies (i.e., EMP, Guided Pathways, AB705, and others) into one document. This will be used as a guide to activities and priorities to support the College’s goals.</w:t>
            </w:r>
          </w:p>
          <w:p w:rsidR="00EE5119" w:rsidRDefault="00EE5119" w:rsidP="00E20924">
            <w:pPr>
              <w:pStyle w:val="TableParagraph"/>
              <w:kinsoku w:val="0"/>
              <w:overflowPunct w:val="0"/>
              <w:ind w:left="9"/>
              <w:rPr>
                <w:w w:val="93"/>
              </w:rPr>
            </w:pPr>
            <w:r>
              <w:rPr>
                <w:w w:val="93"/>
              </w:rPr>
              <w:t>Dean Engel presented on how the data and content will be structured in a useful, retrievable presentation that stays true to the EMP, but is flexible to allow other considerations are introduced.</w:t>
            </w:r>
          </w:p>
          <w:p w:rsidR="00EE5119" w:rsidRPr="00E20924" w:rsidRDefault="00EE5119" w:rsidP="00E20924">
            <w:pPr>
              <w:pStyle w:val="TableParagraph"/>
              <w:kinsoku w:val="0"/>
              <w:overflowPunct w:val="0"/>
              <w:ind w:left="9"/>
              <w:rPr>
                <w:w w:val="93"/>
              </w:rPr>
            </w:pPr>
            <w:r>
              <w:rPr>
                <w:w w:val="93"/>
              </w:rPr>
              <w:t xml:space="preserve">Efforts will continue over the summer to incorporate </w:t>
            </w:r>
            <w:r w:rsidR="00F878A9">
              <w:rPr>
                <w:w w:val="93"/>
              </w:rPr>
              <w:t xml:space="preserve">items such as the College’s organizational foundation, program review process, campus initiatives and strategies, and others. </w:t>
            </w:r>
          </w:p>
        </w:tc>
      </w:tr>
      <w:tr w:rsidR="00D1261A" w:rsidTr="00FB13D3">
        <w:trPr>
          <w:trHeight w:val="2788"/>
        </w:trPr>
        <w:tc>
          <w:tcPr>
            <w:tcW w:w="3199" w:type="dxa"/>
            <w:tcBorders>
              <w:top w:val="single" w:sz="4" w:space="0" w:color="000000"/>
              <w:left w:val="single" w:sz="4" w:space="0" w:color="000000"/>
              <w:bottom w:val="single" w:sz="4" w:space="0" w:color="000000"/>
              <w:right w:val="single" w:sz="4" w:space="0" w:color="000000"/>
            </w:tcBorders>
          </w:tcPr>
          <w:p w:rsidR="00D1261A" w:rsidRDefault="00C6103E" w:rsidP="00C6103E">
            <w:pPr>
              <w:pStyle w:val="TableParagraph"/>
              <w:numPr>
                <w:ilvl w:val="0"/>
                <w:numId w:val="1"/>
              </w:numPr>
              <w:kinsoku w:val="0"/>
              <w:overflowPunct w:val="0"/>
              <w:spacing w:line="235" w:lineRule="auto"/>
              <w:ind w:right="158"/>
            </w:pPr>
            <w:r>
              <w:t>Guided Pathways Summer Effect</w:t>
            </w:r>
          </w:p>
          <w:p w:rsidR="00C6103E" w:rsidRDefault="00C6103E" w:rsidP="00C6103E">
            <w:pPr>
              <w:pStyle w:val="TableParagraph"/>
              <w:kinsoku w:val="0"/>
              <w:overflowPunct w:val="0"/>
              <w:spacing w:line="235" w:lineRule="auto"/>
              <w:ind w:left="467" w:right="158"/>
            </w:pPr>
          </w:p>
        </w:tc>
        <w:tc>
          <w:tcPr>
            <w:tcW w:w="3150" w:type="dxa"/>
            <w:tcBorders>
              <w:top w:val="single" w:sz="4" w:space="0" w:color="000000"/>
              <w:left w:val="single" w:sz="4" w:space="0" w:color="000000"/>
              <w:bottom w:val="single" w:sz="4" w:space="0" w:color="000000"/>
              <w:right w:val="single" w:sz="4" w:space="0" w:color="000000"/>
            </w:tcBorders>
          </w:tcPr>
          <w:p w:rsidR="00D1261A" w:rsidRDefault="00687CEE">
            <w:pPr>
              <w:pStyle w:val="TableParagraph"/>
              <w:kinsoku w:val="0"/>
              <w:overflowPunct w:val="0"/>
              <w:spacing w:line="258" w:lineRule="exact"/>
            </w:pPr>
            <w:r>
              <w:t xml:space="preserve">Co-chair </w:t>
            </w:r>
            <w:r w:rsidR="00AA549D">
              <w:t>Hyla Lacefield</w:t>
            </w:r>
            <w:r>
              <w:t xml:space="preserve"> and Dean Karen Engel</w:t>
            </w:r>
          </w:p>
        </w:tc>
        <w:tc>
          <w:tcPr>
            <w:tcW w:w="2340" w:type="dxa"/>
            <w:tcBorders>
              <w:top w:val="single" w:sz="4" w:space="0" w:color="000000"/>
              <w:left w:val="single" w:sz="4" w:space="0" w:color="000000"/>
              <w:bottom w:val="single" w:sz="4" w:space="0" w:color="000000"/>
              <w:right w:val="single" w:sz="4" w:space="0" w:color="000000"/>
            </w:tcBorders>
          </w:tcPr>
          <w:p w:rsidR="00D1261A" w:rsidRDefault="00AA549D" w:rsidP="00301585">
            <w:pPr>
              <w:pStyle w:val="TableParagraph"/>
              <w:kinsoku w:val="0"/>
              <w:overflowPunct w:val="0"/>
              <w:ind w:left="575" w:right="568"/>
            </w:pPr>
            <w:r>
              <w:t xml:space="preserve">Information </w:t>
            </w:r>
          </w:p>
        </w:tc>
        <w:tc>
          <w:tcPr>
            <w:tcW w:w="6220" w:type="dxa"/>
            <w:tcBorders>
              <w:top w:val="single" w:sz="4" w:space="0" w:color="000000"/>
              <w:left w:val="single" w:sz="4" w:space="0" w:color="000000"/>
              <w:bottom w:val="single" w:sz="4" w:space="0" w:color="000000"/>
              <w:right w:val="single" w:sz="4" w:space="0" w:color="000000"/>
            </w:tcBorders>
          </w:tcPr>
          <w:p w:rsidR="00687CEE" w:rsidRDefault="00AA549D" w:rsidP="00FB13D3">
            <w:pPr>
              <w:pStyle w:val="TableParagraph"/>
              <w:kinsoku w:val="0"/>
              <w:overflowPunct w:val="0"/>
              <w:ind w:left="5" w:right="279"/>
            </w:pPr>
            <w:r>
              <w:t>Co-chair Hyla Lacefield</w:t>
            </w:r>
            <w:r w:rsidR="00240F05">
              <w:t xml:space="preserve"> and Dean Engel</w:t>
            </w:r>
            <w:r>
              <w:t xml:space="preserve"> informed on the Program </w:t>
            </w:r>
            <w:r w:rsidR="000A35FE">
              <w:t xml:space="preserve">Pathways </w:t>
            </w:r>
            <w:r>
              <w:t xml:space="preserve">Mapper </w:t>
            </w:r>
            <w:r w:rsidR="000A35FE">
              <w:t>m</w:t>
            </w:r>
            <w:r>
              <w:t xml:space="preserve">odel, and its capacity for providing students </w:t>
            </w:r>
            <w:r w:rsidR="00687CEE">
              <w:t>information on educational programs in a comprehensible, relevant, and visual manner. Cañada has the opportunity to form and u</w:t>
            </w:r>
            <w:r w:rsidR="00240F05">
              <w:t>tilize</w:t>
            </w:r>
            <w:r w:rsidR="00687CEE">
              <w:t xml:space="preserve"> this model</w:t>
            </w:r>
            <w:r w:rsidR="00240F05">
              <w:t>. T</w:t>
            </w:r>
            <w:r w:rsidR="00687CEE">
              <w:t>he first due date is June 14</w:t>
            </w:r>
            <w:r w:rsidR="00240F05">
              <w:t xml:space="preserve">, when the College’s catalog data and interest areas are submitted. Hyla stressed that it is important that faculty and counseling are represented in this effort. Students have also been involved in </w:t>
            </w:r>
            <w:r w:rsidR="00006623">
              <w:t xml:space="preserve">reviewing and </w:t>
            </w:r>
            <w:r w:rsidR="00240F05">
              <w:t>sorting de</w:t>
            </w:r>
            <w:r w:rsidR="00006623">
              <w:t>grees and certificates into areas.</w:t>
            </w:r>
            <w:r w:rsidR="00240F05">
              <w:t xml:space="preserve"> </w:t>
            </w:r>
            <w:r w:rsidR="00006623">
              <w:t>Other efforts and discussion</w:t>
            </w:r>
            <w:r w:rsidR="00FB13D3">
              <w:t>s</w:t>
            </w:r>
            <w:r w:rsidR="00006623">
              <w:t xml:space="preserve"> will need to take place over the summer to adhere to the timeline currently in place.</w:t>
            </w:r>
            <w:r w:rsidR="00FB13D3">
              <w:t xml:space="preserve"> Cañada community is welcome to contact Hyla to learn more about this model and project.</w:t>
            </w:r>
          </w:p>
          <w:p w:rsidR="00FB13D3" w:rsidRDefault="00FB13D3" w:rsidP="00FB13D3">
            <w:pPr>
              <w:pStyle w:val="TableParagraph"/>
              <w:kinsoku w:val="0"/>
              <w:overflowPunct w:val="0"/>
              <w:ind w:left="5" w:right="279"/>
            </w:pPr>
          </w:p>
        </w:tc>
      </w:tr>
      <w:tr w:rsidR="00D1261A" w:rsidTr="00275D9B">
        <w:trPr>
          <w:trHeight w:val="1082"/>
        </w:trPr>
        <w:tc>
          <w:tcPr>
            <w:tcW w:w="3199" w:type="dxa"/>
            <w:tcBorders>
              <w:top w:val="single" w:sz="4" w:space="0" w:color="000000"/>
              <w:left w:val="single" w:sz="4" w:space="0" w:color="000000"/>
              <w:bottom w:val="single" w:sz="4" w:space="0" w:color="000000"/>
              <w:right w:val="single" w:sz="4" w:space="0" w:color="000000"/>
            </w:tcBorders>
          </w:tcPr>
          <w:p w:rsidR="00D1261A" w:rsidRDefault="00C6103E" w:rsidP="00C6103E">
            <w:pPr>
              <w:pStyle w:val="TableParagraph"/>
              <w:numPr>
                <w:ilvl w:val="0"/>
                <w:numId w:val="1"/>
              </w:numPr>
              <w:kinsoku w:val="0"/>
              <w:overflowPunct w:val="0"/>
              <w:spacing w:before="1" w:line="266" w:lineRule="exact"/>
            </w:pPr>
            <w:r>
              <w:t>Climate Survey Results</w:t>
            </w:r>
          </w:p>
        </w:tc>
        <w:tc>
          <w:tcPr>
            <w:tcW w:w="3150" w:type="dxa"/>
            <w:tcBorders>
              <w:top w:val="single" w:sz="4" w:space="0" w:color="000000"/>
              <w:left w:val="single" w:sz="4" w:space="0" w:color="000000"/>
              <w:bottom w:val="single" w:sz="4" w:space="0" w:color="000000"/>
              <w:right w:val="single" w:sz="4" w:space="0" w:color="000000"/>
            </w:tcBorders>
          </w:tcPr>
          <w:p w:rsidR="00D1261A" w:rsidRDefault="00FB13D3">
            <w:pPr>
              <w:pStyle w:val="TableParagraph"/>
              <w:kinsoku w:val="0"/>
              <w:overflowPunct w:val="0"/>
              <w:spacing w:line="235" w:lineRule="auto"/>
              <w:ind w:right="79"/>
            </w:pPr>
            <w:r>
              <w:t>Dean Karen Engel</w:t>
            </w:r>
          </w:p>
        </w:tc>
        <w:tc>
          <w:tcPr>
            <w:tcW w:w="2340" w:type="dxa"/>
            <w:tcBorders>
              <w:top w:val="single" w:sz="4" w:space="0" w:color="000000"/>
              <w:left w:val="single" w:sz="4" w:space="0" w:color="000000"/>
              <w:bottom w:val="single" w:sz="4" w:space="0" w:color="000000"/>
              <w:right w:val="single" w:sz="4" w:space="0" w:color="000000"/>
            </w:tcBorders>
          </w:tcPr>
          <w:p w:rsidR="00D1261A" w:rsidRDefault="00FB13D3" w:rsidP="00301585">
            <w:pPr>
              <w:pStyle w:val="TableParagraph"/>
              <w:kinsoku w:val="0"/>
              <w:overflowPunct w:val="0"/>
              <w:ind w:left="575" w:right="568"/>
            </w:pPr>
            <w:r>
              <w:t>Information</w:t>
            </w:r>
          </w:p>
        </w:tc>
        <w:tc>
          <w:tcPr>
            <w:tcW w:w="6220" w:type="dxa"/>
            <w:tcBorders>
              <w:top w:val="single" w:sz="4" w:space="0" w:color="000000"/>
              <w:left w:val="single" w:sz="4" w:space="0" w:color="000000"/>
              <w:bottom w:val="single" w:sz="4" w:space="0" w:color="000000"/>
              <w:right w:val="single" w:sz="4" w:space="0" w:color="000000"/>
            </w:tcBorders>
          </w:tcPr>
          <w:p w:rsidR="006B4CF0" w:rsidRDefault="00B10D80" w:rsidP="00E20924">
            <w:pPr>
              <w:pStyle w:val="TableParagraph"/>
              <w:kinsoku w:val="0"/>
              <w:overflowPunct w:val="0"/>
              <w:ind w:left="5" w:right="279"/>
            </w:pPr>
            <w:r>
              <w:t xml:space="preserve">Dean Engel reviewed the Campus </w:t>
            </w:r>
            <w:r w:rsidR="006B4CF0">
              <w:t xml:space="preserve">Climate Survey </w:t>
            </w:r>
            <w:r>
              <w:t>results</w:t>
            </w:r>
          </w:p>
          <w:p w:rsidR="00B10D80" w:rsidRDefault="00B10D80" w:rsidP="00B10D80">
            <w:pPr>
              <w:pStyle w:val="TableParagraph"/>
              <w:kinsoku w:val="0"/>
              <w:overflowPunct w:val="0"/>
              <w:ind w:left="0" w:right="279"/>
            </w:pPr>
            <w:r>
              <w:t xml:space="preserve">Responses received were representative across divisions, job classifications, and lengths of service. Opportunity to make open comments were also received and these were bundled by content. </w:t>
            </w:r>
            <w:r w:rsidR="00CF7F2F">
              <w:t xml:space="preserve">PBC members are encouraged to review these results with their constituency groups and revisit the </w:t>
            </w:r>
            <w:r w:rsidR="00F420A3">
              <w:t xml:space="preserve">relevant </w:t>
            </w:r>
            <w:r w:rsidR="00CF7F2F">
              <w:t>topics</w:t>
            </w:r>
            <w:r w:rsidR="00F420A3">
              <w:t xml:space="preserve"> throughout the year.</w:t>
            </w:r>
          </w:p>
          <w:p w:rsidR="00B10D80" w:rsidRPr="006B4CF0" w:rsidRDefault="00B10D80" w:rsidP="00B10D80">
            <w:pPr>
              <w:pStyle w:val="TableParagraph"/>
              <w:kinsoku w:val="0"/>
              <w:overflowPunct w:val="0"/>
              <w:ind w:left="0" w:right="279"/>
            </w:pPr>
          </w:p>
        </w:tc>
      </w:tr>
      <w:tr w:rsidR="00C6103E" w:rsidTr="00275D9B">
        <w:trPr>
          <w:trHeight w:val="1082"/>
        </w:trPr>
        <w:tc>
          <w:tcPr>
            <w:tcW w:w="3199" w:type="dxa"/>
            <w:tcBorders>
              <w:top w:val="single" w:sz="4" w:space="0" w:color="000000"/>
              <w:left w:val="single" w:sz="4" w:space="0" w:color="000000"/>
              <w:bottom w:val="single" w:sz="4" w:space="0" w:color="000000"/>
              <w:right w:val="single" w:sz="4" w:space="0" w:color="000000"/>
            </w:tcBorders>
          </w:tcPr>
          <w:p w:rsidR="00C6103E" w:rsidRDefault="00C6103E" w:rsidP="00C6103E">
            <w:pPr>
              <w:pStyle w:val="TableParagraph"/>
              <w:numPr>
                <w:ilvl w:val="0"/>
                <w:numId w:val="1"/>
              </w:numPr>
              <w:kinsoku w:val="0"/>
              <w:overflowPunct w:val="0"/>
              <w:spacing w:before="1" w:line="266" w:lineRule="exact"/>
            </w:pPr>
            <w:r>
              <w:t>Vision for Success Goals - final</w:t>
            </w:r>
          </w:p>
        </w:tc>
        <w:tc>
          <w:tcPr>
            <w:tcW w:w="3150" w:type="dxa"/>
            <w:tcBorders>
              <w:top w:val="single" w:sz="4" w:space="0" w:color="000000"/>
              <w:left w:val="single" w:sz="4" w:space="0" w:color="000000"/>
              <w:bottom w:val="single" w:sz="4" w:space="0" w:color="000000"/>
              <w:right w:val="single" w:sz="4" w:space="0" w:color="000000"/>
            </w:tcBorders>
          </w:tcPr>
          <w:p w:rsidR="00C6103E" w:rsidRDefault="00F420A3">
            <w:pPr>
              <w:pStyle w:val="TableParagraph"/>
              <w:kinsoku w:val="0"/>
              <w:overflowPunct w:val="0"/>
              <w:spacing w:line="235" w:lineRule="auto"/>
              <w:ind w:right="79"/>
            </w:pPr>
            <w:r>
              <w:t>Dean Karen Engel</w:t>
            </w:r>
          </w:p>
        </w:tc>
        <w:tc>
          <w:tcPr>
            <w:tcW w:w="2340" w:type="dxa"/>
            <w:tcBorders>
              <w:top w:val="single" w:sz="4" w:space="0" w:color="000000"/>
              <w:left w:val="single" w:sz="4" w:space="0" w:color="000000"/>
              <w:bottom w:val="single" w:sz="4" w:space="0" w:color="000000"/>
              <w:right w:val="single" w:sz="4" w:space="0" w:color="000000"/>
            </w:tcBorders>
          </w:tcPr>
          <w:p w:rsidR="00C6103E" w:rsidRDefault="00F420A3" w:rsidP="00301585">
            <w:pPr>
              <w:pStyle w:val="TableParagraph"/>
              <w:kinsoku w:val="0"/>
              <w:overflowPunct w:val="0"/>
              <w:ind w:left="575" w:right="568"/>
            </w:pPr>
            <w:r>
              <w:t>Information</w:t>
            </w:r>
          </w:p>
        </w:tc>
        <w:tc>
          <w:tcPr>
            <w:tcW w:w="6220" w:type="dxa"/>
            <w:tcBorders>
              <w:top w:val="single" w:sz="4" w:space="0" w:color="000000"/>
              <w:left w:val="single" w:sz="4" w:space="0" w:color="000000"/>
              <w:bottom w:val="single" w:sz="4" w:space="0" w:color="000000"/>
              <w:right w:val="single" w:sz="4" w:space="0" w:color="000000"/>
            </w:tcBorders>
          </w:tcPr>
          <w:p w:rsidR="00F420A3" w:rsidRDefault="00F420A3" w:rsidP="00BA40B2">
            <w:pPr>
              <w:pStyle w:val="TableParagraph"/>
              <w:kinsoku w:val="0"/>
              <w:overflowPunct w:val="0"/>
              <w:ind w:left="5" w:right="279"/>
            </w:pPr>
            <w:r w:rsidRPr="00F420A3">
              <w:t xml:space="preserve">Dean Engel advised that </w:t>
            </w:r>
            <w:r>
              <w:t>since PBC previously determined the Vision for Success Goals, items surfaced that affect this information</w:t>
            </w:r>
            <w:r w:rsidR="00BA40B2">
              <w:t>: (1)</w:t>
            </w:r>
            <w:r>
              <w:t xml:space="preserve"> The State Chancellor’s office opened up NOVA using a different year as the baseline</w:t>
            </w:r>
            <w:r w:rsidR="00BA40B2">
              <w:t>, (2) Transfer goal did not align with the State Chancellor’s office or our sister colleges, and (3) Further data became available re disproportionately impacted groups.</w:t>
            </w:r>
          </w:p>
          <w:p w:rsidR="00491A3B" w:rsidRDefault="00491A3B" w:rsidP="00BA40B2">
            <w:pPr>
              <w:pStyle w:val="TableParagraph"/>
              <w:kinsoku w:val="0"/>
              <w:overflowPunct w:val="0"/>
              <w:ind w:left="5" w:right="279"/>
            </w:pPr>
            <w:r>
              <w:t xml:space="preserve">Dean Engel informed that the data will be revised to reflect the change in baseline year and that additional data and goals re </w:t>
            </w:r>
            <w:r w:rsidRPr="00491A3B">
              <w:t>disproportionately impacted groups</w:t>
            </w:r>
            <w:r>
              <w:t xml:space="preserve"> will be provided early in fall 2019.</w:t>
            </w:r>
          </w:p>
          <w:p w:rsidR="00BA40B2" w:rsidRDefault="00491A3B" w:rsidP="00BA40B2">
            <w:pPr>
              <w:pStyle w:val="TableParagraph"/>
              <w:kinsoku w:val="0"/>
              <w:overflowPunct w:val="0"/>
              <w:ind w:left="5" w:right="279"/>
            </w:pPr>
            <w:r>
              <w:t xml:space="preserve">Action: </w:t>
            </w:r>
            <w:r w:rsidR="00BA40B2">
              <w:t xml:space="preserve">Motion </w:t>
            </w:r>
            <w:r w:rsidR="00AF02BA">
              <w:t xml:space="preserve">to </w:t>
            </w:r>
            <w:r w:rsidR="00A27F6E">
              <w:t xml:space="preserve">correct the transfer goal to: Increase by </w:t>
            </w:r>
            <w:r w:rsidR="00A27F6E" w:rsidRPr="00A27F6E">
              <w:rPr>
                <w:b/>
              </w:rPr>
              <w:t>35%</w:t>
            </w:r>
            <w:r w:rsidR="00A27F6E">
              <w:t xml:space="preserve"> the number of Cañada students transferring to UC or CSU by 2021-22, passed unanimously.</w:t>
            </w:r>
          </w:p>
          <w:p w:rsidR="00BA40B2" w:rsidRPr="00F420A3" w:rsidRDefault="00BA40B2" w:rsidP="00BA40B2">
            <w:pPr>
              <w:pStyle w:val="TableParagraph"/>
              <w:kinsoku w:val="0"/>
              <w:overflowPunct w:val="0"/>
              <w:ind w:left="5" w:right="279"/>
            </w:pPr>
          </w:p>
        </w:tc>
      </w:tr>
      <w:tr w:rsidR="00C6103E" w:rsidTr="00275D9B">
        <w:trPr>
          <w:trHeight w:val="1082"/>
        </w:trPr>
        <w:tc>
          <w:tcPr>
            <w:tcW w:w="3199" w:type="dxa"/>
            <w:tcBorders>
              <w:top w:val="single" w:sz="4" w:space="0" w:color="000000"/>
              <w:left w:val="single" w:sz="4" w:space="0" w:color="000000"/>
              <w:bottom w:val="single" w:sz="4" w:space="0" w:color="000000"/>
              <w:right w:val="single" w:sz="4" w:space="0" w:color="000000"/>
            </w:tcBorders>
          </w:tcPr>
          <w:p w:rsidR="00C6103E" w:rsidRDefault="002C0FD5" w:rsidP="00C6103E">
            <w:pPr>
              <w:pStyle w:val="TableParagraph"/>
              <w:numPr>
                <w:ilvl w:val="0"/>
                <w:numId w:val="1"/>
              </w:numPr>
              <w:kinsoku w:val="0"/>
              <w:overflowPunct w:val="0"/>
              <w:spacing w:before="1" w:line="266" w:lineRule="exact"/>
            </w:pPr>
            <w:r w:rsidRPr="002C0FD5">
              <w:t>Resource Allocation Summary per Program Review timeline</w:t>
            </w:r>
          </w:p>
        </w:tc>
        <w:tc>
          <w:tcPr>
            <w:tcW w:w="3150" w:type="dxa"/>
            <w:tcBorders>
              <w:top w:val="single" w:sz="4" w:space="0" w:color="000000"/>
              <w:left w:val="single" w:sz="4" w:space="0" w:color="000000"/>
              <w:bottom w:val="single" w:sz="4" w:space="0" w:color="000000"/>
              <w:right w:val="single" w:sz="4" w:space="0" w:color="000000"/>
            </w:tcBorders>
          </w:tcPr>
          <w:p w:rsidR="00C6103E" w:rsidRDefault="00E77F7C">
            <w:pPr>
              <w:pStyle w:val="TableParagraph"/>
              <w:kinsoku w:val="0"/>
              <w:overflowPunct w:val="0"/>
              <w:spacing w:line="235" w:lineRule="auto"/>
              <w:ind w:right="79"/>
            </w:pPr>
            <w:r>
              <w:t xml:space="preserve">Graciano Mendoza, Vice President Administrative Services </w:t>
            </w:r>
            <w:bookmarkStart w:id="0" w:name="_GoBack"/>
            <w:bookmarkEnd w:id="0"/>
          </w:p>
        </w:tc>
        <w:tc>
          <w:tcPr>
            <w:tcW w:w="2340" w:type="dxa"/>
            <w:tcBorders>
              <w:top w:val="single" w:sz="4" w:space="0" w:color="000000"/>
              <w:left w:val="single" w:sz="4" w:space="0" w:color="000000"/>
              <w:bottom w:val="single" w:sz="4" w:space="0" w:color="000000"/>
              <w:right w:val="single" w:sz="4" w:space="0" w:color="000000"/>
            </w:tcBorders>
          </w:tcPr>
          <w:p w:rsidR="00C6103E" w:rsidRDefault="00E77F7C" w:rsidP="00301585">
            <w:pPr>
              <w:pStyle w:val="TableParagraph"/>
              <w:kinsoku w:val="0"/>
              <w:overflowPunct w:val="0"/>
              <w:ind w:left="575" w:right="568"/>
            </w:pPr>
            <w:r>
              <w:t>Information</w:t>
            </w:r>
          </w:p>
        </w:tc>
        <w:tc>
          <w:tcPr>
            <w:tcW w:w="6220" w:type="dxa"/>
            <w:tcBorders>
              <w:top w:val="single" w:sz="4" w:space="0" w:color="000000"/>
              <w:left w:val="single" w:sz="4" w:space="0" w:color="000000"/>
              <w:bottom w:val="single" w:sz="4" w:space="0" w:color="000000"/>
              <w:right w:val="single" w:sz="4" w:space="0" w:color="000000"/>
            </w:tcBorders>
          </w:tcPr>
          <w:p w:rsidR="00C6103E" w:rsidRDefault="00E77F7C" w:rsidP="00E20924">
            <w:pPr>
              <w:pStyle w:val="TableParagraph"/>
              <w:kinsoku w:val="0"/>
              <w:overflowPunct w:val="0"/>
              <w:ind w:left="5" w:right="279"/>
            </w:pPr>
            <w:r>
              <w:t>VPAS Mendoza informed that d</w:t>
            </w:r>
            <w:r w:rsidRPr="00E77F7C">
              <w:t>epartments</w:t>
            </w:r>
            <w:r>
              <w:t xml:space="preserve"> submitted R</w:t>
            </w:r>
            <w:r w:rsidRPr="00E77F7C">
              <w:t>es</w:t>
            </w:r>
            <w:r>
              <w:t>o</w:t>
            </w:r>
            <w:r w:rsidRPr="00E77F7C">
              <w:t>urce Requests</w:t>
            </w:r>
            <w:r>
              <w:t xml:space="preserve">, through the Program Review process, for </w:t>
            </w:r>
            <w:proofErr w:type="spellStart"/>
            <w:r>
              <w:t>for</w:t>
            </w:r>
            <w:proofErr w:type="spellEnd"/>
            <w:r>
              <w:t xml:space="preserve"> 2018-19 and 2019-20 fiscal years. VPs and Division Deans will receive the approval information on the one-time </w:t>
            </w:r>
            <w:proofErr w:type="gramStart"/>
            <w:r>
              <w:t>funds</w:t>
            </w:r>
            <w:proofErr w:type="gramEnd"/>
            <w:r>
              <w:t xml:space="preserve"> requests for 2018-19 by May 24</w:t>
            </w:r>
            <w:r w:rsidRPr="00E77F7C">
              <w:rPr>
                <w:vertAlign w:val="superscript"/>
              </w:rPr>
              <w:t>th</w:t>
            </w:r>
            <w:r>
              <w:t xml:space="preserve">. For 2019-20, the requests for funding received were for personnel and operating requests. Earlier this year, five new positions were approved contingent upon funding. Of these five </w:t>
            </w:r>
            <w:proofErr w:type="gramStart"/>
            <w:r>
              <w:t>positions,  CWA</w:t>
            </w:r>
            <w:proofErr w:type="gramEnd"/>
            <w:r>
              <w:t xml:space="preserve"> Counselor was approved and funded</w:t>
            </w:r>
            <w:r w:rsidR="00BF1D84">
              <w:t xml:space="preserve">. The </w:t>
            </w:r>
            <w:r>
              <w:t>D</w:t>
            </w:r>
            <w:r w:rsidR="00BF1D84">
              <w:t xml:space="preserve">irector of Kinesiology and Wellness will be funded and filled on an interim two-year temporary basis, allowing time to complete the wellness facility, evaluate the related programs, and assess needs. One-time funding will be provided for a temporary, one-year KAD Program Services Coordinator position. Two positions remain on hold due to budget constraints: </w:t>
            </w:r>
            <w:proofErr w:type="spellStart"/>
            <w:r w:rsidR="00BF1D84">
              <w:t>SparkPoint</w:t>
            </w:r>
            <w:proofErr w:type="spellEnd"/>
            <w:r w:rsidR="00BF1D84">
              <w:t xml:space="preserve"> Office Assistant and OAII.</w:t>
            </w:r>
          </w:p>
          <w:p w:rsidR="00BF1D84" w:rsidRDefault="002C0FD5" w:rsidP="00E20924">
            <w:pPr>
              <w:pStyle w:val="TableParagraph"/>
              <w:kinsoku w:val="0"/>
              <w:overflowPunct w:val="0"/>
              <w:ind w:left="5" w:right="279"/>
            </w:pPr>
            <w:r>
              <w:t>On o</w:t>
            </w:r>
            <w:r w:rsidR="00BF1D84">
              <w:t xml:space="preserve">perating </w:t>
            </w:r>
            <w:r>
              <w:t xml:space="preserve">funding </w:t>
            </w:r>
            <w:r w:rsidR="00BF1D84">
              <w:t>requests</w:t>
            </w:r>
            <w:r>
              <w:t>:</w:t>
            </w:r>
            <w:r w:rsidR="00BF1D84">
              <w:t xml:space="preserve"> $130,000 was approved for ongoing funding and $38,000 approved for one-time funding. </w:t>
            </w:r>
            <w:r>
              <w:t>Allocation for these operating funds will be determined after the District revenue projections and budget process become finalized and Learning Center grants terminating in the months ahead.</w:t>
            </w:r>
          </w:p>
          <w:p w:rsidR="00BF1D84" w:rsidRPr="00E77F7C" w:rsidRDefault="00BF1D84" w:rsidP="00E20924">
            <w:pPr>
              <w:pStyle w:val="TableParagraph"/>
              <w:kinsoku w:val="0"/>
              <w:overflowPunct w:val="0"/>
              <w:ind w:left="5" w:right="279"/>
            </w:pPr>
          </w:p>
        </w:tc>
      </w:tr>
      <w:tr w:rsidR="00D1261A" w:rsidTr="00275D9B">
        <w:trPr>
          <w:trHeight w:val="539"/>
        </w:trPr>
        <w:tc>
          <w:tcPr>
            <w:tcW w:w="3199" w:type="dxa"/>
            <w:tcBorders>
              <w:top w:val="single" w:sz="4" w:space="0" w:color="000000"/>
              <w:left w:val="single" w:sz="4" w:space="0" w:color="000000"/>
              <w:bottom w:val="single" w:sz="4" w:space="0" w:color="000000"/>
              <w:right w:val="single" w:sz="4" w:space="0" w:color="000000"/>
            </w:tcBorders>
          </w:tcPr>
          <w:p w:rsidR="00D1261A" w:rsidRDefault="00A53D4F" w:rsidP="002C0FD5">
            <w:pPr>
              <w:pStyle w:val="TableParagraph"/>
              <w:numPr>
                <w:ilvl w:val="0"/>
                <w:numId w:val="1"/>
              </w:numPr>
              <w:kinsoku w:val="0"/>
              <w:overflowPunct w:val="0"/>
              <w:spacing w:line="258" w:lineRule="exact"/>
            </w:pPr>
            <w:r>
              <w:lastRenderedPageBreak/>
              <w:t>Planning Council Reports</w:t>
            </w:r>
          </w:p>
        </w:tc>
        <w:tc>
          <w:tcPr>
            <w:tcW w:w="3150" w:type="dxa"/>
            <w:tcBorders>
              <w:top w:val="single" w:sz="4" w:space="0" w:color="000000"/>
              <w:left w:val="single" w:sz="4" w:space="0" w:color="000000"/>
              <w:bottom w:val="single" w:sz="4" w:space="0" w:color="000000"/>
              <w:right w:val="single" w:sz="4" w:space="0" w:color="000000"/>
            </w:tcBorders>
          </w:tcPr>
          <w:p w:rsidR="00D1261A" w:rsidRDefault="00A53D4F">
            <w:pPr>
              <w:pStyle w:val="TableParagraph"/>
              <w:kinsoku w:val="0"/>
              <w:overflowPunct w:val="0"/>
              <w:spacing w:line="268" w:lineRule="exact"/>
            </w:pPr>
            <w:r>
              <w:t>IPC, SSPC, APC representatives</w:t>
            </w:r>
          </w:p>
        </w:tc>
        <w:tc>
          <w:tcPr>
            <w:tcW w:w="2340" w:type="dxa"/>
            <w:tcBorders>
              <w:top w:val="single" w:sz="4" w:space="0" w:color="000000"/>
              <w:left w:val="single" w:sz="4" w:space="0" w:color="000000"/>
              <w:bottom w:val="single" w:sz="4" w:space="0" w:color="000000"/>
              <w:right w:val="single" w:sz="4" w:space="0" w:color="000000"/>
            </w:tcBorders>
          </w:tcPr>
          <w:p w:rsidR="00D1261A" w:rsidRDefault="00D1261A" w:rsidP="00301585">
            <w:pPr>
              <w:pStyle w:val="TableParagraph"/>
              <w:kinsoku w:val="0"/>
              <w:overflowPunct w:val="0"/>
              <w:spacing w:before="119"/>
              <w:ind w:left="575" w:right="568"/>
            </w:pPr>
          </w:p>
        </w:tc>
        <w:tc>
          <w:tcPr>
            <w:tcW w:w="6220" w:type="dxa"/>
            <w:tcBorders>
              <w:top w:val="single" w:sz="4" w:space="0" w:color="000000"/>
              <w:left w:val="single" w:sz="4" w:space="0" w:color="000000"/>
              <w:bottom w:val="single" w:sz="4" w:space="0" w:color="000000"/>
              <w:right w:val="single" w:sz="4" w:space="0" w:color="000000"/>
            </w:tcBorders>
          </w:tcPr>
          <w:p w:rsidR="00D1261A" w:rsidRDefault="002C0FD5" w:rsidP="00E20924">
            <w:pPr>
              <w:pStyle w:val="TableParagraph"/>
              <w:kinsoku w:val="0"/>
              <w:overflowPunct w:val="0"/>
              <w:ind w:left="9"/>
              <w:rPr>
                <w:w w:val="93"/>
              </w:rPr>
            </w:pPr>
            <w:r>
              <w:rPr>
                <w:w w:val="93"/>
              </w:rPr>
              <w:t>No reports at this meeting.</w:t>
            </w:r>
          </w:p>
        </w:tc>
      </w:tr>
      <w:tr w:rsidR="00D1261A" w:rsidTr="00275D9B">
        <w:trPr>
          <w:trHeight w:val="539"/>
        </w:trPr>
        <w:tc>
          <w:tcPr>
            <w:tcW w:w="3199" w:type="dxa"/>
            <w:tcBorders>
              <w:top w:val="single" w:sz="4" w:space="0" w:color="000000"/>
              <w:left w:val="single" w:sz="4" w:space="0" w:color="000000"/>
              <w:bottom w:val="single" w:sz="4" w:space="0" w:color="000000"/>
              <w:right w:val="single" w:sz="4" w:space="0" w:color="000000"/>
            </w:tcBorders>
          </w:tcPr>
          <w:p w:rsidR="00D1261A" w:rsidRDefault="00A53D4F" w:rsidP="002C0FD5">
            <w:pPr>
              <w:pStyle w:val="TableParagraph"/>
              <w:numPr>
                <w:ilvl w:val="0"/>
                <w:numId w:val="1"/>
              </w:numPr>
              <w:kinsoku w:val="0"/>
              <w:overflowPunct w:val="0"/>
              <w:spacing w:line="261" w:lineRule="exact"/>
            </w:pPr>
            <w:r>
              <w:t>Staffing Update</w:t>
            </w:r>
          </w:p>
        </w:tc>
        <w:tc>
          <w:tcPr>
            <w:tcW w:w="3150" w:type="dxa"/>
            <w:tcBorders>
              <w:top w:val="single" w:sz="4" w:space="0" w:color="000000"/>
              <w:left w:val="single" w:sz="4" w:space="0" w:color="000000"/>
              <w:bottom w:val="single" w:sz="4" w:space="0" w:color="000000"/>
              <w:right w:val="single" w:sz="4" w:space="0" w:color="000000"/>
            </w:tcBorders>
          </w:tcPr>
          <w:p w:rsidR="00D1261A" w:rsidRDefault="00A53D4F">
            <w:pPr>
              <w:pStyle w:val="TableParagraph"/>
              <w:kinsoku w:val="0"/>
              <w:overflowPunct w:val="0"/>
              <w:spacing w:line="268" w:lineRule="exact"/>
            </w:pPr>
            <w:r>
              <w:t>Graciano Mendoza, VPA</w:t>
            </w:r>
            <w:r w:rsidR="00062205">
              <w:t>S</w:t>
            </w:r>
          </w:p>
        </w:tc>
        <w:tc>
          <w:tcPr>
            <w:tcW w:w="2340" w:type="dxa"/>
            <w:tcBorders>
              <w:top w:val="single" w:sz="4" w:space="0" w:color="000000"/>
              <w:left w:val="single" w:sz="4" w:space="0" w:color="000000"/>
              <w:bottom w:val="single" w:sz="4" w:space="0" w:color="000000"/>
              <w:right w:val="single" w:sz="4" w:space="0" w:color="000000"/>
            </w:tcBorders>
          </w:tcPr>
          <w:p w:rsidR="00D1261A" w:rsidRDefault="00D1261A" w:rsidP="00301585">
            <w:pPr>
              <w:pStyle w:val="TableParagraph"/>
              <w:kinsoku w:val="0"/>
              <w:overflowPunct w:val="0"/>
              <w:spacing w:line="261" w:lineRule="exact"/>
              <w:ind w:left="575" w:right="568"/>
            </w:pPr>
          </w:p>
        </w:tc>
        <w:tc>
          <w:tcPr>
            <w:tcW w:w="6220" w:type="dxa"/>
            <w:tcBorders>
              <w:top w:val="single" w:sz="4" w:space="0" w:color="000000"/>
              <w:left w:val="single" w:sz="4" w:space="0" w:color="000000"/>
              <w:bottom w:val="single" w:sz="4" w:space="0" w:color="000000"/>
              <w:right w:val="single" w:sz="4" w:space="0" w:color="000000"/>
            </w:tcBorders>
          </w:tcPr>
          <w:p w:rsidR="00D1261A" w:rsidRDefault="002C0FD5" w:rsidP="00E20924">
            <w:pPr>
              <w:pStyle w:val="TableParagraph"/>
              <w:kinsoku w:val="0"/>
              <w:overflowPunct w:val="0"/>
              <w:ind w:left="9"/>
              <w:rPr>
                <w:w w:val="93"/>
              </w:rPr>
            </w:pPr>
            <w:r>
              <w:rPr>
                <w:w w:val="93"/>
              </w:rPr>
              <w:t>No items to report.</w:t>
            </w:r>
          </w:p>
        </w:tc>
      </w:tr>
      <w:tr w:rsidR="00D1261A" w:rsidTr="00275D9B">
        <w:trPr>
          <w:trHeight w:val="539"/>
        </w:trPr>
        <w:tc>
          <w:tcPr>
            <w:tcW w:w="3199" w:type="dxa"/>
            <w:tcBorders>
              <w:top w:val="single" w:sz="4" w:space="0" w:color="000000"/>
              <w:left w:val="single" w:sz="4" w:space="0" w:color="000000"/>
              <w:bottom w:val="single" w:sz="4" w:space="0" w:color="000000"/>
              <w:right w:val="single" w:sz="4" w:space="0" w:color="000000"/>
            </w:tcBorders>
          </w:tcPr>
          <w:p w:rsidR="00D1261A" w:rsidRDefault="00A53D4F" w:rsidP="002C0FD5">
            <w:pPr>
              <w:pStyle w:val="TableParagraph"/>
              <w:numPr>
                <w:ilvl w:val="0"/>
                <w:numId w:val="1"/>
              </w:numPr>
              <w:kinsoku w:val="0"/>
              <w:overflowPunct w:val="0"/>
              <w:spacing w:line="261" w:lineRule="exact"/>
            </w:pPr>
            <w:r>
              <w:t>President’s Update</w:t>
            </w:r>
          </w:p>
        </w:tc>
        <w:tc>
          <w:tcPr>
            <w:tcW w:w="3150" w:type="dxa"/>
            <w:tcBorders>
              <w:top w:val="single" w:sz="4" w:space="0" w:color="000000"/>
              <w:left w:val="single" w:sz="4" w:space="0" w:color="000000"/>
              <w:bottom w:val="single" w:sz="4" w:space="0" w:color="000000"/>
              <w:right w:val="single" w:sz="4" w:space="0" w:color="000000"/>
            </w:tcBorders>
          </w:tcPr>
          <w:p w:rsidR="00D1261A" w:rsidRDefault="00A53D4F">
            <w:pPr>
              <w:pStyle w:val="TableParagraph"/>
              <w:kinsoku w:val="0"/>
              <w:overflowPunct w:val="0"/>
              <w:spacing w:line="261" w:lineRule="exact"/>
            </w:pPr>
            <w:r>
              <w:t>Dr. Jamillah Moore, President</w:t>
            </w:r>
          </w:p>
        </w:tc>
        <w:tc>
          <w:tcPr>
            <w:tcW w:w="2340" w:type="dxa"/>
            <w:tcBorders>
              <w:top w:val="single" w:sz="4" w:space="0" w:color="000000"/>
              <w:left w:val="single" w:sz="4" w:space="0" w:color="000000"/>
              <w:bottom w:val="single" w:sz="4" w:space="0" w:color="000000"/>
              <w:right w:val="single" w:sz="4" w:space="0" w:color="000000"/>
            </w:tcBorders>
          </w:tcPr>
          <w:p w:rsidR="00D1261A" w:rsidRDefault="00D1261A" w:rsidP="00301585">
            <w:pPr>
              <w:pStyle w:val="TableParagraph"/>
              <w:kinsoku w:val="0"/>
              <w:overflowPunct w:val="0"/>
              <w:spacing w:before="119"/>
              <w:ind w:left="575" w:right="566"/>
            </w:pPr>
          </w:p>
        </w:tc>
        <w:tc>
          <w:tcPr>
            <w:tcW w:w="6220" w:type="dxa"/>
            <w:tcBorders>
              <w:top w:val="single" w:sz="4" w:space="0" w:color="000000"/>
              <w:left w:val="single" w:sz="4" w:space="0" w:color="000000"/>
              <w:bottom w:val="single" w:sz="4" w:space="0" w:color="000000"/>
              <w:right w:val="single" w:sz="4" w:space="0" w:color="000000"/>
            </w:tcBorders>
          </w:tcPr>
          <w:p w:rsidR="00B267D5" w:rsidRDefault="002C0FD5" w:rsidP="00E20924">
            <w:pPr>
              <w:pStyle w:val="TableParagraph"/>
              <w:kinsoku w:val="0"/>
              <w:overflowPunct w:val="0"/>
              <w:ind w:left="9"/>
              <w:rPr>
                <w:w w:val="93"/>
              </w:rPr>
            </w:pPr>
            <w:r>
              <w:rPr>
                <w:w w:val="93"/>
              </w:rPr>
              <w:t xml:space="preserve">President Moore advised that </w:t>
            </w:r>
            <w:r w:rsidRPr="002C0FD5">
              <w:rPr>
                <w:w w:val="93"/>
              </w:rPr>
              <w:t>A</w:t>
            </w:r>
            <w:r>
              <w:rPr>
                <w:w w:val="93"/>
              </w:rPr>
              <w:t xml:space="preserve">B 302 will be discussed at the BOT meeting. This legislation, introduced by Assembly Member </w:t>
            </w:r>
            <w:r w:rsidRPr="002C0FD5">
              <w:rPr>
                <w:w w:val="93"/>
              </w:rPr>
              <w:t xml:space="preserve">Marc Berman (D-Palo Alto) </w:t>
            </w:r>
            <w:r>
              <w:rPr>
                <w:w w:val="93"/>
              </w:rPr>
              <w:t>a</w:t>
            </w:r>
            <w:r w:rsidRPr="002C0FD5">
              <w:rPr>
                <w:w w:val="93"/>
              </w:rPr>
              <w:t>llow</w:t>
            </w:r>
            <w:r>
              <w:rPr>
                <w:w w:val="93"/>
              </w:rPr>
              <w:t>s</w:t>
            </w:r>
            <w:r w:rsidRPr="002C0FD5">
              <w:rPr>
                <w:w w:val="93"/>
              </w:rPr>
              <w:t xml:space="preserve"> homeless community college students to sleep in their vehicles overnight in campus parking facilities.</w:t>
            </w:r>
          </w:p>
          <w:p w:rsidR="00B471A2" w:rsidRDefault="00B471A2" w:rsidP="00E20924">
            <w:pPr>
              <w:pStyle w:val="TableParagraph"/>
              <w:kinsoku w:val="0"/>
              <w:overflowPunct w:val="0"/>
              <w:ind w:left="9"/>
              <w:rPr>
                <w:w w:val="93"/>
              </w:rPr>
            </w:pPr>
            <w:r>
              <w:rPr>
                <w:w w:val="93"/>
              </w:rPr>
              <w:t>Impacts on the District including criteria, funding, and services will be among the topics as the discussion begins</w:t>
            </w:r>
            <w:r w:rsidR="008B7ECC">
              <w:rPr>
                <w:w w:val="93"/>
              </w:rPr>
              <w:t>.</w:t>
            </w:r>
          </w:p>
        </w:tc>
      </w:tr>
      <w:tr w:rsidR="008B7ECC" w:rsidTr="00275D9B">
        <w:trPr>
          <w:trHeight w:val="539"/>
        </w:trPr>
        <w:tc>
          <w:tcPr>
            <w:tcW w:w="3199" w:type="dxa"/>
            <w:tcBorders>
              <w:top w:val="single" w:sz="4" w:space="0" w:color="000000"/>
              <w:left w:val="single" w:sz="4" w:space="0" w:color="000000"/>
              <w:bottom w:val="single" w:sz="4" w:space="0" w:color="000000"/>
              <w:right w:val="single" w:sz="4" w:space="0" w:color="000000"/>
            </w:tcBorders>
          </w:tcPr>
          <w:p w:rsidR="008B7ECC" w:rsidRDefault="008B7ECC" w:rsidP="008B7ECC">
            <w:pPr>
              <w:pStyle w:val="TableParagraph"/>
              <w:numPr>
                <w:ilvl w:val="0"/>
                <w:numId w:val="1"/>
              </w:numPr>
              <w:kinsoku w:val="0"/>
              <w:overflowPunct w:val="0"/>
              <w:spacing w:line="261" w:lineRule="exact"/>
            </w:pPr>
            <w:r>
              <w:t>Matter of Public Interest</w:t>
            </w:r>
          </w:p>
        </w:tc>
        <w:tc>
          <w:tcPr>
            <w:tcW w:w="3150" w:type="dxa"/>
            <w:tcBorders>
              <w:top w:val="single" w:sz="4" w:space="0" w:color="000000"/>
              <w:left w:val="single" w:sz="4" w:space="0" w:color="000000"/>
              <w:bottom w:val="single" w:sz="4" w:space="0" w:color="000000"/>
              <w:right w:val="single" w:sz="4" w:space="0" w:color="000000"/>
            </w:tcBorders>
          </w:tcPr>
          <w:p w:rsidR="008B7ECC" w:rsidRDefault="008B7ECC">
            <w:pPr>
              <w:pStyle w:val="TableParagraph"/>
              <w:kinsoku w:val="0"/>
              <w:overflowPunct w:val="0"/>
              <w:spacing w:line="261" w:lineRule="exact"/>
            </w:pPr>
          </w:p>
        </w:tc>
        <w:tc>
          <w:tcPr>
            <w:tcW w:w="2340" w:type="dxa"/>
            <w:tcBorders>
              <w:top w:val="single" w:sz="4" w:space="0" w:color="000000"/>
              <w:left w:val="single" w:sz="4" w:space="0" w:color="000000"/>
              <w:bottom w:val="single" w:sz="4" w:space="0" w:color="000000"/>
              <w:right w:val="single" w:sz="4" w:space="0" w:color="000000"/>
            </w:tcBorders>
          </w:tcPr>
          <w:p w:rsidR="008B7ECC" w:rsidRDefault="008B7ECC" w:rsidP="00301585">
            <w:pPr>
              <w:pStyle w:val="TableParagraph"/>
              <w:kinsoku w:val="0"/>
              <w:overflowPunct w:val="0"/>
              <w:spacing w:before="119"/>
              <w:ind w:left="575" w:right="566"/>
            </w:pPr>
          </w:p>
        </w:tc>
        <w:tc>
          <w:tcPr>
            <w:tcW w:w="6220" w:type="dxa"/>
            <w:tcBorders>
              <w:top w:val="single" w:sz="4" w:space="0" w:color="000000"/>
              <w:left w:val="single" w:sz="4" w:space="0" w:color="000000"/>
              <w:bottom w:val="single" w:sz="4" w:space="0" w:color="000000"/>
              <w:right w:val="single" w:sz="4" w:space="0" w:color="000000"/>
            </w:tcBorders>
          </w:tcPr>
          <w:p w:rsidR="008B7ECC" w:rsidRDefault="008B7ECC" w:rsidP="00E20924">
            <w:pPr>
              <w:pStyle w:val="TableParagraph"/>
              <w:kinsoku w:val="0"/>
              <w:overflowPunct w:val="0"/>
              <w:ind w:left="9"/>
              <w:rPr>
                <w:w w:val="93"/>
              </w:rPr>
            </w:pPr>
            <w:r>
              <w:rPr>
                <w:w w:val="93"/>
              </w:rPr>
              <w:t>Paul Naas: All are invited to see the outstanding student works in the Digital Arts and Animation Student Show on Friday, May 17</w:t>
            </w:r>
          </w:p>
          <w:p w:rsidR="008B7ECC" w:rsidRDefault="008B7ECC" w:rsidP="00E20924">
            <w:pPr>
              <w:pStyle w:val="TableParagraph"/>
              <w:kinsoku w:val="0"/>
              <w:overflowPunct w:val="0"/>
              <w:ind w:left="9"/>
              <w:rPr>
                <w:w w:val="93"/>
              </w:rPr>
            </w:pPr>
            <w:r>
              <w:rPr>
                <w:w w:val="93"/>
              </w:rPr>
              <w:t xml:space="preserve">DA&amp;A students </w:t>
            </w:r>
            <w:r w:rsidRPr="008B7ECC">
              <w:rPr>
                <w:w w:val="93"/>
              </w:rPr>
              <w:t>Veronica Plante and Katie Burke</w:t>
            </w:r>
            <w:r>
              <w:rPr>
                <w:w w:val="93"/>
              </w:rPr>
              <w:t xml:space="preserve"> are </w:t>
            </w:r>
            <w:r w:rsidR="00062205">
              <w:rPr>
                <w:w w:val="93"/>
              </w:rPr>
              <w:t xml:space="preserve">presently at representing the program and Cañada at the Cannes Film Festival. </w:t>
            </w:r>
          </w:p>
          <w:p w:rsidR="00062205" w:rsidRDefault="00062205" w:rsidP="00E20924">
            <w:pPr>
              <w:pStyle w:val="TableParagraph"/>
              <w:kinsoku w:val="0"/>
              <w:overflowPunct w:val="0"/>
              <w:ind w:left="9"/>
              <w:rPr>
                <w:w w:val="93"/>
              </w:rPr>
            </w:pPr>
            <w:r>
              <w:rPr>
                <w:w w:val="93"/>
              </w:rPr>
              <w:t xml:space="preserve">Hyla Lacefield: Thank you to PBC members. This is </w:t>
            </w:r>
            <w:proofErr w:type="spellStart"/>
            <w:r>
              <w:rPr>
                <w:w w:val="93"/>
              </w:rPr>
              <w:t>Hyla’s</w:t>
            </w:r>
            <w:proofErr w:type="spellEnd"/>
            <w:r>
              <w:rPr>
                <w:w w:val="93"/>
              </w:rPr>
              <w:t xml:space="preserve"> last meeting as PBC co-chair/</w:t>
            </w:r>
          </w:p>
        </w:tc>
      </w:tr>
      <w:tr w:rsidR="00D1261A" w:rsidTr="00275D9B">
        <w:trPr>
          <w:trHeight w:val="270"/>
        </w:trPr>
        <w:tc>
          <w:tcPr>
            <w:tcW w:w="3199" w:type="dxa"/>
            <w:tcBorders>
              <w:top w:val="single" w:sz="4" w:space="0" w:color="000000"/>
              <w:left w:val="single" w:sz="4" w:space="0" w:color="000000"/>
              <w:bottom w:val="single" w:sz="4" w:space="0" w:color="000000"/>
              <w:right w:val="single" w:sz="4" w:space="0" w:color="000000"/>
            </w:tcBorders>
          </w:tcPr>
          <w:p w:rsidR="00D1261A" w:rsidRDefault="00A53D4F">
            <w:pPr>
              <w:pStyle w:val="TableParagraph"/>
              <w:kinsoku w:val="0"/>
              <w:overflowPunct w:val="0"/>
              <w:spacing w:line="251" w:lineRule="exact"/>
              <w:rPr>
                <w:b/>
                <w:bCs/>
              </w:rPr>
            </w:pPr>
            <w:r>
              <w:rPr>
                <w:b/>
                <w:bCs/>
              </w:rPr>
              <w:t>ADJOURN</w:t>
            </w:r>
          </w:p>
        </w:tc>
        <w:tc>
          <w:tcPr>
            <w:tcW w:w="3150" w:type="dxa"/>
            <w:tcBorders>
              <w:top w:val="single" w:sz="4" w:space="0" w:color="000000"/>
              <w:left w:val="single" w:sz="4" w:space="0" w:color="000000"/>
              <w:bottom w:val="single" w:sz="4" w:space="0" w:color="000000"/>
              <w:right w:val="single" w:sz="4" w:space="0" w:color="000000"/>
            </w:tcBorders>
          </w:tcPr>
          <w:p w:rsidR="00D1261A" w:rsidRDefault="00D1261A">
            <w:pPr>
              <w:pStyle w:val="TableParagraph"/>
              <w:kinsoku w:val="0"/>
              <w:overflowPunct w:val="0"/>
              <w:ind w:left="0"/>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D1261A" w:rsidRDefault="00D1261A" w:rsidP="00301585">
            <w:pPr>
              <w:pStyle w:val="TableParagraph"/>
              <w:kinsoku w:val="0"/>
              <w:overflowPunct w:val="0"/>
              <w:ind w:left="0"/>
              <w:rPr>
                <w:sz w:val="20"/>
                <w:szCs w:val="20"/>
              </w:rPr>
            </w:pPr>
          </w:p>
        </w:tc>
        <w:tc>
          <w:tcPr>
            <w:tcW w:w="6220" w:type="dxa"/>
            <w:tcBorders>
              <w:top w:val="single" w:sz="4" w:space="0" w:color="000000"/>
              <w:left w:val="single" w:sz="4" w:space="0" w:color="000000"/>
              <w:bottom w:val="single" w:sz="4" w:space="0" w:color="000000"/>
              <w:right w:val="single" w:sz="4" w:space="0" w:color="000000"/>
            </w:tcBorders>
          </w:tcPr>
          <w:p w:rsidR="00D1261A" w:rsidRDefault="00D1261A" w:rsidP="00E20924">
            <w:pPr>
              <w:pStyle w:val="TableParagraph"/>
              <w:kinsoku w:val="0"/>
              <w:overflowPunct w:val="0"/>
              <w:ind w:left="0"/>
              <w:rPr>
                <w:sz w:val="20"/>
                <w:szCs w:val="20"/>
              </w:rPr>
            </w:pPr>
          </w:p>
        </w:tc>
      </w:tr>
    </w:tbl>
    <w:p w:rsidR="00A53D4F" w:rsidRDefault="00A53D4F" w:rsidP="00B471A2">
      <w:pPr>
        <w:pStyle w:val="BodyText"/>
        <w:kinsoku w:val="0"/>
        <w:overflowPunct w:val="0"/>
        <w:ind w:left="216"/>
        <w:jc w:val="left"/>
      </w:pPr>
    </w:p>
    <w:sectPr w:rsidR="00A53D4F" w:rsidSect="00970831">
      <w:type w:val="continuous"/>
      <w:pgSz w:w="15840" w:h="12240" w:orient="landscape"/>
      <w:pgMar w:top="460" w:right="440" w:bottom="920" w:left="2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2430F"/>
    <w:multiLevelType w:val="hybridMultilevel"/>
    <w:tmpl w:val="709A596C"/>
    <w:lvl w:ilvl="0" w:tplc="901E4480">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D2ED0"/>
    <w:multiLevelType w:val="hybridMultilevel"/>
    <w:tmpl w:val="1B2CBF10"/>
    <w:lvl w:ilvl="0" w:tplc="2548B8B2">
      <w:start w:val="1"/>
      <w:numFmt w:val="decimal"/>
      <w:lvlText w:val="%1."/>
      <w:lvlJc w:val="left"/>
      <w:pPr>
        <w:ind w:left="467" w:hanging="360"/>
      </w:pPr>
      <w:rPr>
        <w:rFonts w:hint="default"/>
        <w:color w:val="auto"/>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31787BF5"/>
    <w:multiLevelType w:val="hybridMultilevel"/>
    <w:tmpl w:val="720CC366"/>
    <w:lvl w:ilvl="0" w:tplc="262CB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D26198"/>
    <w:multiLevelType w:val="hybridMultilevel"/>
    <w:tmpl w:val="4120DF16"/>
    <w:lvl w:ilvl="0" w:tplc="9B9891E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0E3C79"/>
    <w:multiLevelType w:val="hybridMultilevel"/>
    <w:tmpl w:val="0284E550"/>
    <w:lvl w:ilvl="0" w:tplc="36DCF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s-A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AR" w:vendorID="64" w:dllVersion="4096"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31"/>
    <w:rsid w:val="00006623"/>
    <w:rsid w:val="000400C6"/>
    <w:rsid w:val="00044CFE"/>
    <w:rsid w:val="00062205"/>
    <w:rsid w:val="00080F01"/>
    <w:rsid w:val="000A35FE"/>
    <w:rsid w:val="000F5F52"/>
    <w:rsid w:val="001346FC"/>
    <w:rsid w:val="0017261B"/>
    <w:rsid w:val="002135F2"/>
    <w:rsid w:val="00240F05"/>
    <w:rsid w:val="002630AA"/>
    <w:rsid w:val="00275D9B"/>
    <w:rsid w:val="002B47D7"/>
    <w:rsid w:val="002C0FD5"/>
    <w:rsid w:val="002F5EDD"/>
    <w:rsid w:val="00301585"/>
    <w:rsid w:val="003039E4"/>
    <w:rsid w:val="0031637A"/>
    <w:rsid w:val="00364B2B"/>
    <w:rsid w:val="00366DEE"/>
    <w:rsid w:val="003A41BE"/>
    <w:rsid w:val="003C2162"/>
    <w:rsid w:val="003F72BD"/>
    <w:rsid w:val="00415AAF"/>
    <w:rsid w:val="00424091"/>
    <w:rsid w:val="00486A42"/>
    <w:rsid w:val="00491A3B"/>
    <w:rsid w:val="004C5C24"/>
    <w:rsid w:val="004E5CD2"/>
    <w:rsid w:val="00507A23"/>
    <w:rsid w:val="00534D4D"/>
    <w:rsid w:val="0059373A"/>
    <w:rsid w:val="005A05A4"/>
    <w:rsid w:val="005F4E53"/>
    <w:rsid w:val="00615F63"/>
    <w:rsid w:val="00621243"/>
    <w:rsid w:val="006302E6"/>
    <w:rsid w:val="00687CEE"/>
    <w:rsid w:val="006B4CF0"/>
    <w:rsid w:val="00723100"/>
    <w:rsid w:val="00745F61"/>
    <w:rsid w:val="007C0094"/>
    <w:rsid w:val="00813AB8"/>
    <w:rsid w:val="00824370"/>
    <w:rsid w:val="00886F19"/>
    <w:rsid w:val="008B3A53"/>
    <w:rsid w:val="008B7ECC"/>
    <w:rsid w:val="008E5B04"/>
    <w:rsid w:val="00911392"/>
    <w:rsid w:val="009375DB"/>
    <w:rsid w:val="00950F79"/>
    <w:rsid w:val="00964B87"/>
    <w:rsid w:val="00970831"/>
    <w:rsid w:val="009A6303"/>
    <w:rsid w:val="009D216F"/>
    <w:rsid w:val="00A0542F"/>
    <w:rsid w:val="00A2779E"/>
    <w:rsid w:val="00A27F6E"/>
    <w:rsid w:val="00A53D4F"/>
    <w:rsid w:val="00AA549D"/>
    <w:rsid w:val="00AD3C1C"/>
    <w:rsid w:val="00AF02BA"/>
    <w:rsid w:val="00B10D80"/>
    <w:rsid w:val="00B267D5"/>
    <w:rsid w:val="00B27F38"/>
    <w:rsid w:val="00B471A2"/>
    <w:rsid w:val="00B735F7"/>
    <w:rsid w:val="00BA40B2"/>
    <w:rsid w:val="00BF1D84"/>
    <w:rsid w:val="00BF2BFA"/>
    <w:rsid w:val="00C169CD"/>
    <w:rsid w:val="00C277C9"/>
    <w:rsid w:val="00C5149F"/>
    <w:rsid w:val="00C6103E"/>
    <w:rsid w:val="00CA0334"/>
    <w:rsid w:val="00CD15EB"/>
    <w:rsid w:val="00CF45A9"/>
    <w:rsid w:val="00CF7F2F"/>
    <w:rsid w:val="00D1261A"/>
    <w:rsid w:val="00D14F7D"/>
    <w:rsid w:val="00D45A0F"/>
    <w:rsid w:val="00D55146"/>
    <w:rsid w:val="00D71263"/>
    <w:rsid w:val="00D91740"/>
    <w:rsid w:val="00E06DEC"/>
    <w:rsid w:val="00E20924"/>
    <w:rsid w:val="00E4245D"/>
    <w:rsid w:val="00E600E8"/>
    <w:rsid w:val="00E77F7C"/>
    <w:rsid w:val="00EB554D"/>
    <w:rsid w:val="00EE5119"/>
    <w:rsid w:val="00F04754"/>
    <w:rsid w:val="00F420A3"/>
    <w:rsid w:val="00F878A9"/>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3979B"/>
  <w14:defaultImageDpi w14:val="96"/>
  <w15:docId w15:val="{D5FC9E6E-31A7-499B-8B86-9EB30E73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236"/>
      <w:jc w:val="center"/>
    </w:pPr>
    <w:rPr>
      <w:b/>
      <w:bCs/>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nadacollege.edu/planningbudgetingcouncil/meeting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99DF-52C8-4DF2-B8A1-74F7D1F4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1582</Words>
  <Characters>9064</Characters>
  <Application>Microsoft Office Word</Application>
  <DocSecurity>0</DocSecurity>
  <Lines>431</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Souza, Maggie</dc:creator>
  <cp:keywords/>
  <dc:description/>
  <cp:lastModifiedBy>Bucton, Barbara</cp:lastModifiedBy>
  <cp:revision>17</cp:revision>
  <dcterms:created xsi:type="dcterms:W3CDTF">2019-09-04T00:25:00Z</dcterms:created>
  <dcterms:modified xsi:type="dcterms:W3CDTF">2019-09-04T04:29:00Z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