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705"/>
        <w:tblW w:w="13520" w:type="dxa"/>
        <w:tblLook w:val="04A0" w:firstRow="1" w:lastRow="0" w:firstColumn="1" w:lastColumn="0" w:noHBand="0" w:noVBand="1"/>
      </w:tblPr>
      <w:tblGrid>
        <w:gridCol w:w="1940"/>
        <w:gridCol w:w="2380"/>
        <w:gridCol w:w="2380"/>
        <w:gridCol w:w="2340"/>
        <w:gridCol w:w="2560"/>
        <w:gridCol w:w="1920"/>
      </w:tblGrid>
      <w:tr w:rsidR="00F47575" w:rsidRPr="00F47575" w:rsidTr="00F47575">
        <w:trPr>
          <w:trHeight w:val="630"/>
        </w:trPr>
        <w:tc>
          <w:tcPr>
            <w:tcW w:w="13520" w:type="dxa"/>
            <w:gridSpan w:val="6"/>
            <w:noWrap/>
            <w:hideMark/>
          </w:tcPr>
          <w:p w:rsidR="00F47575" w:rsidRPr="00F47575" w:rsidRDefault="00F47575" w:rsidP="00F475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575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Resource Prioritization Rubric</w:t>
            </w:r>
          </w:p>
        </w:tc>
      </w:tr>
      <w:tr w:rsidR="00F47575" w:rsidRPr="00F47575" w:rsidTr="00F47575">
        <w:trPr>
          <w:trHeight w:val="330"/>
        </w:trPr>
        <w:tc>
          <w:tcPr>
            <w:tcW w:w="1940" w:type="dxa"/>
            <w:hideMark/>
          </w:tcPr>
          <w:p w:rsidR="00F47575" w:rsidRPr="00F47575" w:rsidRDefault="00F47575" w:rsidP="00F47575">
            <w:pPr>
              <w:rPr>
                <w:rFonts w:ascii="Calibri" w:eastAsia="Times New Roman" w:hAnsi="Calibri" w:cs="Calibri"/>
                <w:color w:val="000000"/>
              </w:rPr>
            </w:pPr>
            <w:r w:rsidRPr="00F4757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sz w:val="24"/>
                <w:szCs w:val="24"/>
              </w:rPr>
            </w:pPr>
            <w:r w:rsidRPr="00F47575">
              <w:rPr>
                <w:rFonts w:ascii="Franklin Gothic Book" w:eastAsia="Times New Roman" w:hAnsi="Franklin Gothic Book" w:cs="Calibri"/>
                <w:b/>
                <w:bCs/>
                <w:sz w:val="24"/>
                <w:szCs w:val="24"/>
              </w:rPr>
              <w:t>Minimal (1)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sz w:val="24"/>
                <w:szCs w:val="24"/>
              </w:rPr>
            </w:pPr>
            <w:r w:rsidRPr="00F47575">
              <w:rPr>
                <w:rFonts w:ascii="Franklin Gothic Book" w:eastAsia="Times New Roman" w:hAnsi="Franklin Gothic Book" w:cs="Calibri"/>
                <w:b/>
                <w:bCs/>
                <w:sz w:val="24"/>
                <w:szCs w:val="24"/>
              </w:rPr>
              <w:t>Low (2)</w:t>
            </w:r>
          </w:p>
        </w:tc>
        <w:tc>
          <w:tcPr>
            <w:tcW w:w="234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sz w:val="24"/>
                <w:szCs w:val="24"/>
              </w:rPr>
            </w:pPr>
            <w:r w:rsidRPr="00F47575">
              <w:rPr>
                <w:rFonts w:ascii="Franklin Gothic Book" w:eastAsia="Times New Roman" w:hAnsi="Franklin Gothic Book" w:cs="Calibri"/>
                <w:b/>
                <w:bCs/>
                <w:sz w:val="24"/>
                <w:szCs w:val="24"/>
              </w:rPr>
              <w:t>Moderate (3)</w:t>
            </w:r>
          </w:p>
        </w:tc>
        <w:tc>
          <w:tcPr>
            <w:tcW w:w="256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sz w:val="24"/>
                <w:szCs w:val="24"/>
              </w:rPr>
            </w:pPr>
            <w:r w:rsidRPr="00F47575">
              <w:rPr>
                <w:rFonts w:ascii="Franklin Gothic Book" w:eastAsia="Times New Roman" w:hAnsi="Franklin Gothic Book" w:cs="Calibri"/>
                <w:b/>
                <w:bCs/>
                <w:sz w:val="24"/>
                <w:szCs w:val="24"/>
              </w:rPr>
              <w:t>Strong (4)</w:t>
            </w:r>
          </w:p>
        </w:tc>
        <w:tc>
          <w:tcPr>
            <w:tcW w:w="192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sz w:val="24"/>
                <w:szCs w:val="24"/>
              </w:rPr>
            </w:pPr>
            <w:r w:rsidRPr="00F47575">
              <w:rPr>
                <w:rFonts w:ascii="Franklin Gothic Book" w:eastAsia="Times New Roman" w:hAnsi="Franklin Gothic Book" w:cs="Calibri"/>
                <w:b/>
                <w:bCs/>
                <w:sz w:val="24"/>
                <w:szCs w:val="24"/>
              </w:rPr>
              <w:t>Score</w:t>
            </w:r>
          </w:p>
        </w:tc>
      </w:tr>
      <w:tr w:rsidR="00F47575" w:rsidRPr="00F47575" w:rsidTr="00F47575">
        <w:trPr>
          <w:trHeight w:val="1172"/>
        </w:trPr>
        <w:tc>
          <w:tcPr>
            <w:tcW w:w="1940" w:type="dxa"/>
            <w:hideMark/>
          </w:tcPr>
          <w:p w:rsidR="00F47575" w:rsidRPr="00F47575" w:rsidRDefault="00F47575" w:rsidP="00F47575">
            <w:pPr>
              <w:rPr>
                <w:rFonts w:ascii="Franklin Gothic Book" w:eastAsia="Times New Roman" w:hAnsi="Franklin Gothic Book" w:cs="Calibri"/>
              </w:rPr>
            </w:pPr>
            <w:r w:rsidRPr="00F47575">
              <w:rPr>
                <w:rFonts w:ascii="Franklin Gothic Book" w:eastAsia="Times New Roman" w:hAnsi="Franklin Gothic Book" w:cs="Calibri"/>
              </w:rPr>
              <w:t>Program review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Request not addressed in program review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Minimally addressed in program review</w:t>
            </w:r>
          </w:p>
        </w:tc>
        <w:tc>
          <w:tcPr>
            <w:tcW w:w="234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Moderately addressed in program review</w:t>
            </w:r>
          </w:p>
        </w:tc>
        <w:tc>
          <w:tcPr>
            <w:tcW w:w="256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Substantially addressed in program review</w:t>
            </w:r>
          </w:p>
        </w:tc>
        <w:tc>
          <w:tcPr>
            <w:tcW w:w="1920" w:type="dxa"/>
            <w:hideMark/>
          </w:tcPr>
          <w:p w:rsidR="00F47575" w:rsidRPr="00F47575" w:rsidRDefault="00F47575" w:rsidP="00F47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47575" w:rsidRPr="00F47575" w:rsidTr="00F47575">
        <w:trPr>
          <w:trHeight w:val="1073"/>
        </w:trPr>
        <w:tc>
          <w:tcPr>
            <w:tcW w:w="1940" w:type="dxa"/>
            <w:hideMark/>
          </w:tcPr>
          <w:p w:rsidR="00F47575" w:rsidRPr="00F47575" w:rsidRDefault="00F47575" w:rsidP="00F47575">
            <w:pPr>
              <w:rPr>
                <w:rFonts w:ascii="Franklin Gothic Book" w:eastAsia="Times New Roman" w:hAnsi="Franklin Gothic Book" w:cs="Calibri"/>
              </w:rPr>
            </w:pPr>
            <w:r w:rsidRPr="00F47575">
              <w:rPr>
                <w:rFonts w:ascii="Franklin Gothic Book" w:eastAsia="Times New Roman" w:hAnsi="Franklin Gothic Book" w:cs="Calibri"/>
              </w:rPr>
              <w:t>College Mission &amp; Strategic Goals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Does not align with college mission and strategic goals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Minimally aligns with college mission and strategic goals</w:t>
            </w:r>
          </w:p>
        </w:tc>
        <w:tc>
          <w:tcPr>
            <w:tcW w:w="234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Moderately aligns with college mission and strategic goals</w:t>
            </w:r>
          </w:p>
        </w:tc>
        <w:tc>
          <w:tcPr>
            <w:tcW w:w="256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Fully aligns with college mission and strategic goals</w:t>
            </w:r>
          </w:p>
        </w:tc>
        <w:tc>
          <w:tcPr>
            <w:tcW w:w="1920" w:type="dxa"/>
            <w:hideMark/>
          </w:tcPr>
          <w:p w:rsidR="00F47575" w:rsidRPr="00F47575" w:rsidRDefault="00F47575" w:rsidP="00F47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47575" w:rsidRPr="00F47575" w:rsidTr="00F47575">
        <w:trPr>
          <w:trHeight w:val="1253"/>
        </w:trPr>
        <w:tc>
          <w:tcPr>
            <w:tcW w:w="1940" w:type="dxa"/>
            <w:hideMark/>
          </w:tcPr>
          <w:p w:rsidR="00F47575" w:rsidRPr="00F47575" w:rsidRDefault="00F47575" w:rsidP="00F47575">
            <w:pPr>
              <w:rPr>
                <w:rFonts w:ascii="Franklin Gothic Book" w:eastAsia="Times New Roman" w:hAnsi="Franklin Gothic Book" w:cs="Calibri"/>
              </w:rPr>
            </w:pPr>
            <w:r w:rsidRPr="00F47575">
              <w:rPr>
                <w:rFonts w:ascii="Franklin Gothic Book" w:eastAsia="Times New Roman" w:hAnsi="Franklin Gothic Book" w:cs="Calibri"/>
              </w:rPr>
              <w:t>College Plans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Does not support any of the College operational plans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Minimally supports one or more of the College operational plans</w:t>
            </w:r>
          </w:p>
        </w:tc>
        <w:tc>
          <w:tcPr>
            <w:tcW w:w="2340" w:type="dxa"/>
            <w:hideMark/>
          </w:tcPr>
          <w:p w:rsidR="00F47575" w:rsidRPr="00F47575" w:rsidRDefault="00F47575" w:rsidP="00F475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Moderately supports one or</w:t>
            </w: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br/>
              <w:t>more of the College operational plans</w:t>
            </w:r>
          </w:p>
        </w:tc>
        <w:tc>
          <w:tcPr>
            <w:tcW w:w="256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Fully supports two or more of the College operational plans</w:t>
            </w:r>
          </w:p>
        </w:tc>
        <w:tc>
          <w:tcPr>
            <w:tcW w:w="1920" w:type="dxa"/>
            <w:hideMark/>
          </w:tcPr>
          <w:p w:rsidR="00F47575" w:rsidRPr="00F47575" w:rsidRDefault="00F47575" w:rsidP="00F47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47575" w:rsidRPr="00F47575" w:rsidTr="00F47575">
        <w:trPr>
          <w:trHeight w:val="1235"/>
        </w:trPr>
        <w:tc>
          <w:tcPr>
            <w:tcW w:w="1940" w:type="dxa"/>
            <w:hideMark/>
          </w:tcPr>
          <w:p w:rsidR="00F47575" w:rsidRPr="00F47575" w:rsidRDefault="00F47575" w:rsidP="00F47575">
            <w:pPr>
              <w:rPr>
                <w:rFonts w:ascii="Franklin Gothic Book" w:eastAsia="Times New Roman" w:hAnsi="Franklin Gothic Book" w:cs="Calibri"/>
              </w:rPr>
            </w:pPr>
            <w:r w:rsidRPr="00F47575">
              <w:rPr>
                <w:rFonts w:ascii="Franklin Gothic Book" w:eastAsia="Times New Roman" w:hAnsi="Franklin Gothic Book" w:cs="Calibri"/>
              </w:rPr>
              <w:t>Learning Outcomes</w:t>
            </w: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 xml:space="preserve"> (Student Learning Outcomes, Service Area Outcomes)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Does not support achievement of student learning or service area outcomes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Minimally impacts achievement of student learning or service area outcomes</w:t>
            </w:r>
          </w:p>
        </w:tc>
        <w:tc>
          <w:tcPr>
            <w:tcW w:w="234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Moderately impacts achievement of student learning or service area outcomes</w:t>
            </w:r>
          </w:p>
        </w:tc>
        <w:tc>
          <w:tcPr>
            <w:tcW w:w="2560" w:type="dxa"/>
            <w:hideMark/>
          </w:tcPr>
          <w:p w:rsidR="00F47575" w:rsidRPr="00F47575" w:rsidRDefault="00F47575" w:rsidP="00F475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Directly and significantly</w:t>
            </w: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br/>
              <w:t>impacts achievement of student learning or service area outcomes</w:t>
            </w:r>
          </w:p>
        </w:tc>
        <w:tc>
          <w:tcPr>
            <w:tcW w:w="1920" w:type="dxa"/>
            <w:hideMark/>
          </w:tcPr>
          <w:p w:rsidR="00F47575" w:rsidRPr="00F47575" w:rsidRDefault="00F47575" w:rsidP="00F47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7575" w:rsidRPr="00F47575" w:rsidTr="00F47575">
        <w:trPr>
          <w:trHeight w:val="1433"/>
        </w:trPr>
        <w:tc>
          <w:tcPr>
            <w:tcW w:w="1940" w:type="dxa"/>
            <w:hideMark/>
          </w:tcPr>
          <w:p w:rsidR="00F47575" w:rsidRPr="00F47575" w:rsidRDefault="00F47575" w:rsidP="00F47575">
            <w:pPr>
              <w:rPr>
                <w:rFonts w:ascii="Franklin Gothic Book" w:eastAsia="Times New Roman" w:hAnsi="Franklin Gothic Book" w:cs="Calibri"/>
              </w:rPr>
            </w:pPr>
            <w:r w:rsidRPr="00F47575">
              <w:rPr>
                <w:rFonts w:ascii="Franklin Gothic Book" w:eastAsia="Times New Roman" w:hAnsi="Franklin Gothic Book" w:cs="Calibri"/>
              </w:rPr>
              <w:t>Critical Question Considered by PBC:</w:t>
            </w: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 xml:space="preserve"> </w:t>
            </w:r>
            <w:r w:rsidRPr="00F47575">
              <w:rPr>
                <w:rFonts w:ascii="Franklin Gothic Book" w:eastAsia="Times New Roman" w:hAnsi="Franklin Gothic Book" w:cs="Calibri"/>
              </w:rPr>
              <w:t>Contributes to closing the equity gap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Does not contribute to closing the equity gap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Minimally impacts closing the equity gap</w:t>
            </w:r>
          </w:p>
        </w:tc>
        <w:tc>
          <w:tcPr>
            <w:tcW w:w="234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Moderately impacts closing the equity gap</w:t>
            </w:r>
          </w:p>
        </w:tc>
        <w:tc>
          <w:tcPr>
            <w:tcW w:w="256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Directly and significantly</w:t>
            </w: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br/>
              <w:t>impacts closing the equity gap</w:t>
            </w:r>
          </w:p>
        </w:tc>
        <w:tc>
          <w:tcPr>
            <w:tcW w:w="1920" w:type="dxa"/>
            <w:hideMark/>
          </w:tcPr>
          <w:p w:rsidR="00F47575" w:rsidRPr="00F47575" w:rsidRDefault="00F47575" w:rsidP="00F47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7575" w:rsidRPr="00F47575" w:rsidTr="00F47575">
        <w:trPr>
          <w:trHeight w:val="1890"/>
        </w:trPr>
        <w:tc>
          <w:tcPr>
            <w:tcW w:w="1940" w:type="dxa"/>
            <w:hideMark/>
          </w:tcPr>
          <w:p w:rsidR="00F47575" w:rsidRPr="00F47575" w:rsidRDefault="00F47575" w:rsidP="00F47575">
            <w:pPr>
              <w:rPr>
                <w:rFonts w:ascii="Franklin Gothic Book" w:eastAsia="Times New Roman" w:hAnsi="Franklin Gothic Book" w:cs="Calibri"/>
              </w:rPr>
            </w:pPr>
            <w:r w:rsidRPr="00F47575">
              <w:rPr>
                <w:rFonts w:ascii="Franklin Gothic Book" w:eastAsia="Times New Roman" w:hAnsi="Franklin Gothic Book" w:cs="Calibri"/>
              </w:rPr>
              <w:t>Critical Question Considered by PBC:</w:t>
            </w: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 xml:space="preserve"> </w:t>
            </w:r>
            <w:r w:rsidRPr="00F47575">
              <w:rPr>
                <w:rFonts w:ascii="Franklin Gothic Book" w:eastAsia="Times New Roman" w:hAnsi="Franklin Gothic Book" w:cs="Calibri"/>
              </w:rPr>
              <w:t>Contributes to supporting Latinx student success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Does contribute to supporting Latinx student success</w:t>
            </w:r>
          </w:p>
        </w:tc>
        <w:tc>
          <w:tcPr>
            <w:tcW w:w="238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Minimally impacts supporting Latinx student success</w:t>
            </w:r>
          </w:p>
        </w:tc>
        <w:tc>
          <w:tcPr>
            <w:tcW w:w="234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Moderately impacts supporting Latinx student success</w:t>
            </w:r>
          </w:p>
        </w:tc>
        <w:tc>
          <w:tcPr>
            <w:tcW w:w="2560" w:type="dxa"/>
            <w:hideMark/>
          </w:tcPr>
          <w:p w:rsidR="00F47575" w:rsidRPr="00F47575" w:rsidRDefault="00F47575" w:rsidP="00F47575">
            <w:pPr>
              <w:jc w:val="center"/>
              <w:rPr>
                <w:rFonts w:ascii="Franklin Gothic Book" w:eastAsia="Times New Roman" w:hAnsi="Franklin Gothic Book" w:cs="Calibri"/>
                <w:sz w:val="18"/>
                <w:szCs w:val="18"/>
              </w:rPr>
            </w:pP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Directly and significantly</w:t>
            </w:r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br/>
            </w:r>
            <w:r w:rsidR="002F29FF"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>supporting</w:t>
            </w:r>
            <w:bookmarkStart w:id="0" w:name="_GoBack"/>
            <w:bookmarkEnd w:id="0"/>
            <w:r w:rsidRPr="00F47575">
              <w:rPr>
                <w:rFonts w:ascii="Franklin Gothic Book" w:eastAsia="Times New Roman" w:hAnsi="Franklin Gothic Book" w:cs="Calibri"/>
                <w:sz w:val="18"/>
                <w:szCs w:val="18"/>
              </w:rPr>
              <w:t xml:space="preserve"> Latinx student success</w:t>
            </w:r>
          </w:p>
        </w:tc>
        <w:tc>
          <w:tcPr>
            <w:tcW w:w="1920" w:type="dxa"/>
            <w:hideMark/>
          </w:tcPr>
          <w:p w:rsidR="00F47575" w:rsidRPr="00F47575" w:rsidRDefault="00F47575" w:rsidP="00F47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B0AD3" w:rsidRDefault="002F29FF"/>
    <w:sectPr w:rsidR="005B0AD3" w:rsidSect="00F475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75"/>
    <w:rsid w:val="002F29FF"/>
    <w:rsid w:val="00313436"/>
    <w:rsid w:val="00B437C2"/>
    <w:rsid w:val="00F4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27BB5-FD63-49D9-B785-4F6CBABF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Community College District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Tedone, Diana</dc:creator>
  <cp:keywords/>
  <dc:description/>
  <cp:lastModifiedBy>Tedone, Diana</cp:lastModifiedBy>
  <cp:revision>2</cp:revision>
  <dcterms:created xsi:type="dcterms:W3CDTF">2020-02-06T00:53:00Z</dcterms:created>
  <dcterms:modified xsi:type="dcterms:W3CDTF">2020-02-06T00:58:00Z</dcterms:modified>
</cp:coreProperties>
</file>