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8402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  <w:bookmarkStart w:id="0" w:name="_heading=h.gjdgxs" w:colFirst="0" w:colLast="0"/>
      <w:bookmarkEnd w:id="0"/>
    </w:p>
    <w:p w14:paraId="60A81339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</w:p>
    <w:p w14:paraId="2AF64B06" w14:textId="77777777" w:rsidR="002C0476" w:rsidRPr="00C91035" w:rsidRDefault="008B01C4">
      <w:pPr>
        <w:jc w:val="center"/>
        <w:rPr>
          <w:rFonts w:eastAsia="Arial"/>
          <w:b/>
          <w:sz w:val="32"/>
          <w:szCs w:val="32"/>
        </w:rPr>
      </w:pPr>
      <w:r>
        <w:rPr>
          <w:rFonts w:eastAsia="Arial"/>
          <w:b/>
          <w:sz w:val="32"/>
          <w:szCs w:val="32"/>
        </w:rPr>
        <w:t>Communication Studies</w:t>
      </w:r>
    </w:p>
    <w:p w14:paraId="45A8EC70" w14:textId="77777777" w:rsidR="002C0476" w:rsidRPr="00C91035" w:rsidRDefault="003429A7">
      <w:pPr>
        <w:jc w:val="center"/>
        <w:rPr>
          <w:rFonts w:eastAsia="Arial"/>
          <w:b/>
          <w:sz w:val="24"/>
          <w:szCs w:val="24"/>
        </w:rPr>
      </w:pPr>
      <w:r w:rsidRPr="00C91035">
        <w:rPr>
          <w:rFonts w:eastAsia="Arial"/>
          <w:b/>
          <w:sz w:val="24"/>
          <w:szCs w:val="24"/>
        </w:rPr>
        <w:t>Comprehensive Program Review Questionnaire Data</w:t>
      </w:r>
      <w:r w:rsidR="00E83179" w:rsidRPr="00C91035">
        <w:rPr>
          <w:rFonts w:eastAsia="Arial"/>
          <w:b/>
          <w:sz w:val="24"/>
          <w:szCs w:val="24"/>
        </w:rPr>
        <w:t xml:space="preserve"> </w:t>
      </w:r>
      <w:r w:rsidR="00257661">
        <w:rPr>
          <w:rFonts w:eastAsia="Arial"/>
          <w:b/>
          <w:sz w:val="24"/>
          <w:szCs w:val="24"/>
        </w:rPr>
        <w:t xml:space="preserve">&amp; Sources </w:t>
      </w:r>
      <w:r w:rsidR="00E83179" w:rsidRPr="00C91035">
        <w:rPr>
          <w:rFonts w:eastAsia="Arial"/>
          <w:b/>
          <w:sz w:val="24"/>
          <w:szCs w:val="24"/>
        </w:rPr>
        <w:t>2025-26</w:t>
      </w:r>
    </w:p>
    <w:p w14:paraId="7C83548F" w14:textId="77777777" w:rsidR="00465031" w:rsidRPr="00C91035" w:rsidRDefault="00465031" w:rsidP="00465031">
      <w:pPr>
        <w:ind w:left="6" w:right="87"/>
        <w:outlineLvl w:val="1"/>
        <w:rPr>
          <w:rFonts w:eastAsia="Times New Roman"/>
          <w:b/>
          <w:bCs/>
          <w:sz w:val="44"/>
          <w:szCs w:val="44"/>
        </w:rPr>
      </w:pPr>
      <w:r w:rsidRPr="00C91035">
        <w:rPr>
          <w:rFonts w:eastAsia="Times New Roman"/>
          <w:b/>
          <w:bCs/>
          <w:sz w:val="28"/>
          <w:szCs w:val="28"/>
          <w:u w:val="single"/>
        </w:rPr>
        <w:t>6: Enrollment Trends and Changes</w:t>
      </w:r>
    </w:p>
    <w:p w14:paraId="554FE3EA" w14:textId="77777777" w:rsidR="0046503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rends, significant changes, and any disproportionate enrollment impacts in course offerings</w:t>
      </w:r>
    </w:p>
    <w:p w14:paraId="74E76C7C" w14:textId="77777777" w:rsidR="00FA1FB1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6D39C123" w14:textId="77777777" w:rsidR="00DE1F78" w:rsidRPr="00422AA5" w:rsidRDefault="00DE1F78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22AA5" w:rsidRPr="00422AA5">
        <w:rPr>
          <w:rFonts w:eastAsia="Times New Roman"/>
          <w:color w:val="000000" w:themeColor="text1"/>
          <w:sz w:val="24"/>
          <w:szCs w:val="24"/>
        </w:rPr>
        <w:t xml:space="preserve">posted 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for your discipline </w:t>
      </w:r>
      <w:r w:rsidR="008741D1" w:rsidRPr="00422AA5">
        <w:rPr>
          <w:rFonts w:eastAsia="Times New Roman"/>
          <w:color w:val="000000" w:themeColor="text1"/>
          <w:sz w:val="24"/>
          <w:szCs w:val="24"/>
        </w:rPr>
        <w:t xml:space="preserve">on the </w:t>
      </w:r>
      <w:hyperlink r:id="rId9" w:history="1">
        <w:r w:rsidR="008741D1"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 w:rsidR="008741D1" w:rsidRPr="00422AA5">
        <w:rPr>
          <w:rFonts w:eastAsia="Times New Roman"/>
          <w:color w:val="000000" w:themeColor="text1"/>
          <w:sz w:val="24"/>
          <w:szCs w:val="24"/>
        </w:rPr>
        <w:t>.</w:t>
      </w:r>
    </w:p>
    <w:p w14:paraId="5BB351BA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095329B6" w14:textId="77777777" w:rsidR="00465031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A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ny disproportionate enrollments of student subpopulations indicated in PRIE data </w:t>
      </w:r>
    </w:p>
    <w:p w14:paraId="5673D620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3373"/>
        <w:gridCol w:w="3240"/>
      </w:tblGrid>
      <w:tr w:rsidR="00D05978" w:rsidRPr="00C508D1" w14:paraId="457D2018" w14:textId="77777777" w:rsidTr="00D05978">
        <w:tc>
          <w:tcPr>
            <w:tcW w:w="1842" w:type="dxa"/>
            <w:shd w:val="clear" w:color="auto" w:fill="E8E8E8" w:themeFill="background2"/>
          </w:tcPr>
          <w:p w14:paraId="34EA6D81" w14:textId="77777777" w:rsidR="00D05978" w:rsidRPr="00C508D1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C508D1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3373" w:type="dxa"/>
            <w:shd w:val="clear" w:color="auto" w:fill="E8E8E8" w:themeFill="background2"/>
          </w:tcPr>
          <w:p w14:paraId="2077CC93" w14:textId="77777777" w:rsidR="00D05978" w:rsidRPr="00C508D1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C508D1">
              <w:rPr>
                <w:b/>
                <w:bCs/>
                <w:sz w:val="24"/>
                <w:szCs w:val="24"/>
              </w:rPr>
              <w:t>Overall Course Enrollment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2EEFEDA8" w14:textId="77777777" w:rsidR="00D05978" w:rsidRPr="00C508D1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C508D1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8B01C4" w:rsidRPr="00C508D1" w14:paraId="1A9092DE" w14:textId="77777777" w:rsidTr="00B93447">
        <w:tc>
          <w:tcPr>
            <w:tcW w:w="1842" w:type="dxa"/>
            <w:vAlign w:val="center"/>
          </w:tcPr>
          <w:p w14:paraId="6C451F4B" w14:textId="77777777" w:rsidR="008B01C4" w:rsidRPr="00C508D1" w:rsidRDefault="008B01C4" w:rsidP="00B93447">
            <w:pPr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Female</w:t>
            </w:r>
          </w:p>
        </w:tc>
        <w:tc>
          <w:tcPr>
            <w:tcW w:w="3373" w:type="dxa"/>
          </w:tcPr>
          <w:p w14:paraId="32CE73A3" w14:textId="77777777" w:rsidR="008B01C4" w:rsidRPr="00C508D1" w:rsidRDefault="008B01C4" w:rsidP="004E62C2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-7.6%</w:t>
            </w:r>
          </w:p>
        </w:tc>
        <w:tc>
          <w:tcPr>
            <w:tcW w:w="3240" w:type="dxa"/>
          </w:tcPr>
          <w:p w14:paraId="35370391" w14:textId="77777777" w:rsidR="008B01C4" w:rsidRPr="00C508D1" w:rsidRDefault="00982B4C" w:rsidP="004E62C2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2023-24</w:t>
            </w:r>
          </w:p>
        </w:tc>
      </w:tr>
    </w:tbl>
    <w:p w14:paraId="60EA524F" w14:textId="77777777" w:rsidR="00FA1FB1" w:rsidRPr="00C508D1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18648674" w14:textId="5687435F" w:rsidR="00DF1404" w:rsidRPr="00C508D1" w:rsidRDefault="008B01C4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C508D1">
        <w:rPr>
          <w:rFonts w:eastAsia="Times New Roman"/>
          <w:color w:val="000000" w:themeColor="text1"/>
          <w:sz w:val="24"/>
          <w:szCs w:val="24"/>
        </w:rPr>
        <w:t>F</w:t>
      </w:r>
      <w:r w:rsidR="006F38E5" w:rsidRPr="00C508D1">
        <w:rPr>
          <w:rFonts w:eastAsia="Times New Roman"/>
          <w:color w:val="000000" w:themeColor="text1"/>
          <w:sz w:val="24"/>
          <w:szCs w:val="24"/>
        </w:rPr>
        <w:t>emale students, enrollments were fewer for one year</w:t>
      </w:r>
      <w:r w:rsidR="00DE1A48">
        <w:rPr>
          <w:rFonts w:eastAsia="Times New Roman"/>
          <w:color w:val="000000" w:themeColor="text1"/>
          <w:sz w:val="24"/>
          <w:szCs w:val="24"/>
        </w:rPr>
        <w:t>.</w:t>
      </w:r>
      <w:r w:rsidR="006F38E5" w:rsidRPr="00C508D1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615ACD36" w14:textId="77777777" w:rsidR="00C508D1" w:rsidRDefault="00C508D1">
      <w:pPr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br w:type="page"/>
      </w:r>
    </w:p>
    <w:p w14:paraId="6386DD3D" w14:textId="5A8953A5" w:rsidR="00A0373F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lastRenderedPageBreak/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 in headcount, FTES, and load</w:t>
      </w:r>
    </w:p>
    <w:p w14:paraId="47E269D7" w14:textId="77777777" w:rsidR="004F1512" w:rsidRDefault="004F1512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54034089" w14:textId="77777777" w:rsidR="004F1512" w:rsidRDefault="004F1512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1BCFA309" w14:textId="31E4C2E5" w:rsidR="007807E6" w:rsidRDefault="00C508D1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 w:rsidRPr="00C508D1"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30159C1E" wp14:editId="67A22551">
            <wp:extent cx="6332220" cy="4655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E4CE4" w14:textId="77777777" w:rsidR="007807E6" w:rsidRPr="00C91035" w:rsidRDefault="007807E6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44C87848" w14:textId="527E838B" w:rsidR="00FA1FB1" w:rsidRDefault="00FA1FB1" w:rsidP="00AF049C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6AE219A6" w14:textId="29855532" w:rsidR="002442F6" w:rsidRPr="00C91035" w:rsidRDefault="00C508D1" w:rsidP="00AF049C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Enrollment in Communications has rebounded after dipping in 2022-2023. There was a dramatic increase in sections offered in 2024-2025 that met student demand, as the Load remained stable in this time period.</w:t>
      </w:r>
    </w:p>
    <w:p w14:paraId="7EFED37C" w14:textId="77777777" w:rsidR="002C0476" w:rsidRPr="00C91035" w:rsidRDefault="002C0476">
      <w:pPr>
        <w:spacing w:after="0"/>
        <w:ind w:left="20"/>
        <w:jc w:val="center"/>
        <w:rPr>
          <w:sz w:val="24"/>
          <w:szCs w:val="24"/>
        </w:rPr>
      </w:pPr>
    </w:p>
    <w:p w14:paraId="7CD89D01" w14:textId="77777777" w:rsidR="00C508D1" w:rsidRDefault="00C508D1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110448B1" w14:textId="737F7C83" w:rsidR="001E28B2" w:rsidRPr="00C91035" w:rsidRDefault="001E28B2" w:rsidP="001E28B2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7A. Current Retention and Success Data</w:t>
      </w:r>
    </w:p>
    <w:p w14:paraId="6C655F87" w14:textId="77777777" w:rsidR="001E28B2" w:rsidRDefault="001E28B2" w:rsidP="001E28B2">
      <w:pPr>
        <w:ind w:left="1" w:right="58" w:firstLine="15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Describe the retention and student success rates in your courses and any disproportionate enrollment impacts using the data provided by PRIE. </w:t>
      </w:r>
    </w:p>
    <w:p w14:paraId="080EA4D9" w14:textId="77777777" w:rsidR="007F3BDD" w:rsidRPr="00712FC8" w:rsidRDefault="007F3BDD">
      <w:pPr>
        <w:rPr>
          <w:b/>
          <w:bCs/>
          <w:sz w:val="24"/>
          <w:szCs w:val="24"/>
          <w:u w:val="single"/>
        </w:rPr>
      </w:pPr>
      <w:r w:rsidRPr="00712FC8">
        <w:rPr>
          <w:b/>
          <w:bCs/>
          <w:sz w:val="24"/>
          <w:szCs w:val="24"/>
          <w:u w:val="single"/>
        </w:rPr>
        <w:t>Overall Success and Withdraw Rates</w:t>
      </w:r>
      <w:r w:rsidR="001C0A9C">
        <w:rPr>
          <w:b/>
          <w:bCs/>
          <w:sz w:val="24"/>
          <w:szCs w:val="24"/>
          <w:u w:val="single"/>
        </w:rPr>
        <w:t xml:space="preserve"> (retention rates are the inverse of withdraw rates)</w:t>
      </w:r>
      <w:r w:rsidRPr="00712FC8">
        <w:rPr>
          <w:b/>
          <w:bCs/>
          <w:sz w:val="24"/>
          <w:szCs w:val="24"/>
          <w:u w:val="single"/>
        </w:rPr>
        <w:t>:</w:t>
      </w:r>
    </w:p>
    <w:p w14:paraId="34D6D467" w14:textId="1BD933DD" w:rsidR="007F3BDD" w:rsidRDefault="00900E62" w:rsidP="0053530D">
      <w:pPr>
        <w:jc w:val="center"/>
        <w:rPr>
          <w:sz w:val="24"/>
          <w:szCs w:val="24"/>
        </w:rPr>
      </w:pPr>
      <w:r w:rsidRPr="00900E62">
        <w:rPr>
          <w:noProof/>
          <w:sz w:val="24"/>
          <w:szCs w:val="24"/>
        </w:rPr>
        <w:drawing>
          <wp:inline distT="0" distB="0" distL="0" distR="0" wp14:anchorId="76A75576" wp14:editId="0C868835">
            <wp:extent cx="4667901" cy="5115639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511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27A78" w14:textId="1E16E4B6" w:rsidR="00C508D1" w:rsidRPr="00C508D1" w:rsidRDefault="00900E62">
      <w:pPr>
        <w:rPr>
          <w:sz w:val="24"/>
          <w:szCs w:val="24"/>
        </w:rPr>
      </w:pPr>
      <w:r>
        <w:rPr>
          <w:sz w:val="24"/>
          <w:szCs w:val="24"/>
        </w:rPr>
        <w:t>With the exception of 2022-2023, success rates remain stable and withdraw rates appear to be declining</w:t>
      </w:r>
      <w:r w:rsidR="00C508D1">
        <w:rPr>
          <w:sz w:val="24"/>
          <w:szCs w:val="24"/>
        </w:rPr>
        <w:t xml:space="preserve">. </w:t>
      </w:r>
    </w:p>
    <w:p w14:paraId="498532D9" w14:textId="15FC8BF9" w:rsidR="00C508D1" w:rsidRDefault="00C508D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309F3668" w14:textId="7C8305DF" w:rsidR="00BC4924" w:rsidRDefault="00BC4924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lastRenderedPageBreak/>
        <w:t>Course Success Rates: Equity Gaps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3240"/>
      </w:tblGrid>
      <w:tr w:rsidR="006A26DE" w:rsidRPr="00C508D1" w14:paraId="7E175809" w14:textId="77777777" w:rsidTr="00482C57">
        <w:tc>
          <w:tcPr>
            <w:tcW w:w="2605" w:type="dxa"/>
            <w:shd w:val="clear" w:color="auto" w:fill="E8E8E8" w:themeFill="background2"/>
          </w:tcPr>
          <w:p w14:paraId="66F6F617" w14:textId="77777777" w:rsidR="006A26DE" w:rsidRPr="00C508D1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C508D1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2610" w:type="dxa"/>
            <w:shd w:val="clear" w:color="auto" w:fill="E8E8E8" w:themeFill="background2"/>
          </w:tcPr>
          <w:p w14:paraId="2B4BC70B" w14:textId="77777777" w:rsidR="006A26DE" w:rsidRPr="00C508D1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C508D1">
              <w:rPr>
                <w:b/>
                <w:bCs/>
                <w:sz w:val="24"/>
                <w:szCs w:val="24"/>
              </w:rPr>
              <w:t>Overall Course Success Rates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151FC00C" w14:textId="77777777" w:rsidR="006A26DE" w:rsidRPr="00C508D1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C508D1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73001A" w:rsidRPr="00C508D1" w14:paraId="2CF4AC7D" w14:textId="77777777" w:rsidTr="0073001A">
        <w:trPr>
          <w:trHeight w:val="440"/>
        </w:trPr>
        <w:tc>
          <w:tcPr>
            <w:tcW w:w="2605" w:type="dxa"/>
            <w:vMerge w:val="restart"/>
            <w:vAlign w:val="center"/>
          </w:tcPr>
          <w:p w14:paraId="60993CA4" w14:textId="77777777" w:rsidR="0073001A" w:rsidRPr="00C508D1" w:rsidRDefault="0073001A" w:rsidP="0073001A">
            <w:pPr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Pacific Islander</w:t>
            </w:r>
          </w:p>
        </w:tc>
        <w:tc>
          <w:tcPr>
            <w:tcW w:w="2610" w:type="dxa"/>
            <w:vAlign w:val="center"/>
          </w:tcPr>
          <w:p w14:paraId="71B844A7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-47.8%</w:t>
            </w:r>
          </w:p>
        </w:tc>
        <w:tc>
          <w:tcPr>
            <w:tcW w:w="3240" w:type="dxa"/>
            <w:vAlign w:val="center"/>
          </w:tcPr>
          <w:p w14:paraId="452EBC25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2024-25</w:t>
            </w:r>
          </w:p>
        </w:tc>
      </w:tr>
      <w:tr w:rsidR="0073001A" w:rsidRPr="00C508D1" w14:paraId="2C372ADD" w14:textId="77777777" w:rsidTr="00C96604">
        <w:trPr>
          <w:trHeight w:val="512"/>
        </w:trPr>
        <w:tc>
          <w:tcPr>
            <w:tcW w:w="2605" w:type="dxa"/>
            <w:vMerge/>
            <w:vAlign w:val="center"/>
          </w:tcPr>
          <w:p w14:paraId="4189F11B" w14:textId="77777777" w:rsidR="0073001A" w:rsidRPr="00C508D1" w:rsidRDefault="0073001A" w:rsidP="0073001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63F36D67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-32.7%</w:t>
            </w:r>
          </w:p>
        </w:tc>
        <w:tc>
          <w:tcPr>
            <w:tcW w:w="3240" w:type="dxa"/>
            <w:vAlign w:val="center"/>
          </w:tcPr>
          <w:p w14:paraId="0CB8E508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2023-24</w:t>
            </w:r>
          </w:p>
        </w:tc>
      </w:tr>
      <w:tr w:rsidR="0073001A" w:rsidRPr="00C508D1" w14:paraId="6C518FA4" w14:textId="77777777" w:rsidTr="00482C57">
        <w:tc>
          <w:tcPr>
            <w:tcW w:w="2605" w:type="dxa"/>
            <w:vAlign w:val="center"/>
          </w:tcPr>
          <w:p w14:paraId="5B743AA6" w14:textId="77777777" w:rsidR="0073001A" w:rsidRPr="00C508D1" w:rsidRDefault="0073001A" w:rsidP="0073001A">
            <w:pPr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Black-Non-Hispanic-Female</w:t>
            </w:r>
          </w:p>
        </w:tc>
        <w:tc>
          <w:tcPr>
            <w:tcW w:w="2610" w:type="dxa"/>
            <w:vAlign w:val="center"/>
          </w:tcPr>
          <w:p w14:paraId="14FACE65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-31.4%</w:t>
            </w:r>
          </w:p>
        </w:tc>
        <w:tc>
          <w:tcPr>
            <w:tcW w:w="3240" w:type="dxa"/>
            <w:vAlign w:val="center"/>
          </w:tcPr>
          <w:p w14:paraId="74CCB53B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2020-21</w:t>
            </w:r>
          </w:p>
        </w:tc>
      </w:tr>
      <w:tr w:rsidR="0073001A" w:rsidRPr="00C508D1" w14:paraId="676946BC" w14:textId="77777777" w:rsidTr="00482C57">
        <w:tc>
          <w:tcPr>
            <w:tcW w:w="2605" w:type="dxa"/>
            <w:vMerge w:val="restart"/>
            <w:vAlign w:val="center"/>
          </w:tcPr>
          <w:p w14:paraId="1000867C" w14:textId="77777777" w:rsidR="0073001A" w:rsidRPr="00C508D1" w:rsidRDefault="0073001A" w:rsidP="0073001A">
            <w:pPr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Hispanic- Female</w:t>
            </w:r>
          </w:p>
        </w:tc>
        <w:tc>
          <w:tcPr>
            <w:tcW w:w="2610" w:type="dxa"/>
            <w:vAlign w:val="center"/>
          </w:tcPr>
          <w:p w14:paraId="7F33F8EB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-7.7%</w:t>
            </w:r>
          </w:p>
        </w:tc>
        <w:tc>
          <w:tcPr>
            <w:tcW w:w="3240" w:type="dxa"/>
            <w:vAlign w:val="center"/>
          </w:tcPr>
          <w:p w14:paraId="07E14038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2022-23</w:t>
            </w:r>
          </w:p>
        </w:tc>
      </w:tr>
      <w:tr w:rsidR="0073001A" w:rsidRPr="00C508D1" w14:paraId="1BAAAF04" w14:textId="77777777" w:rsidTr="00482C57">
        <w:tc>
          <w:tcPr>
            <w:tcW w:w="2605" w:type="dxa"/>
            <w:vMerge/>
            <w:vAlign w:val="center"/>
          </w:tcPr>
          <w:p w14:paraId="4CCB8272" w14:textId="77777777" w:rsidR="0073001A" w:rsidRPr="00C508D1" w:rsidRDefault="0073001A" w:rsidP="0073001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36583BB0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-7.9%</w:t>
            </w:r>
          </w:p>
        </w:tc>
        <w:tc>
          <w:tcPr>
            <w:tcW w:w="3240" w:type="dxa"/>
            <w:vAlign w:val="center"/>
          </w:tcPr>
          <w:p w14:paraId="71F69478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2020-21</w:t>
            </w:r>
          </w:p>
        </w:tc>
      </w:tr>
      <w:tr w:rsidR="0073001A" w:rsidRPr="00C508D1" w14:paraId="1FFB9589" w14:textId="77777777" w:rsidTr="00482C57">
        <w:tc>
          <w:tcPr>
            <w:tcW w:w="2605" w:type="dxa"/>
            <w:vMerge w:val="restart"/>
            <w:vAlign w:val="center"/>
          </w:tcPr>
          <w:p w14:paraId="7E08E3D2" w14:textId="77777777" w:rsidR="0073001A" w:rsidRPr="00C508D1" w:rsidRDefault="0073001A" w:rsidP="0073001A">
            <w:pPr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Hispanic – Male</w:t>
            </w:r>
          </w:p>
        </w:tc>
        <w:tc>
          <w:tcPr>
            <w:tcW w:w="2610" w:type="dxa"/>
            <w:vAlign w:val="center"/>
          </w:tcPr>
          <w:p w14:paraId="3618F869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-8.3%</w:t>
            </w:r>
          </w:p>
        </w:tc>
        <w:tc>
          <w:tcPr>
            <w:tcW w:w="3240" w:type="dxa"/>
            <w:vAlign w:val="center"/>
          </w:tcPr>
          <w:p w14:paraId="76FE9734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2024-25</w:t>
            </w:r>
          </w:p>
        </w:tc>
      </w:tr>
      <w:tr w:rsidR="0073001A" w:rsidRPr="00C508D1" w14:paraId="59594439" w14:textId="77777777" w:rsidTr="00482C57">
        <w:tc>
          <w:tcPr>
            <w:tcW w:w="2605" w:type="dxa"/>
            <w:vMerge/>
            <w:vAlign w:val="center"/>
          </w:tcPr>
          <w:p w14:paraId="11A47520" w14:textId="77777777" w:rsidR="0073001A" w:rsidRPr="00C508D1" w:rsidRDefault="0073001A" w:rsidP="0073001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6D2E039F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-9.0%</w:t>
            </w:r>
          </w:p>
        </w:tc>
        <w:tc>
          <w:tcPr>
            <w:tcW w:w="3240" w:type="dxa"/>
            <w:vAlign w:val="center"/>
          </w:tcPr>
          <w:p w14:paraId="194DD10B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2022-23</w:t>
            </w:r>
          </w:p>
        </w:tc>
      </w:tr>
      <w:tr w:rsidR="0073001A" w:rsidRPr="00C508D1" w14:paraId="1A584991" w14:textId="77777777" w:rsidTr="00482C57">
        <w:tc>
          <w:tcPr>
            <w:tcW w:w="2605" w:type="dxa"/>
            <w:vAlign w:val="center"/>
          </w:tcPr>
          <w:p w14:paraId="509B2582" w14:textId="77777777" w:rsidR="0073001A" w:rsidRPr="00C508D1" w:rsidRDefault="0073001A" w:rsidP="0073001A">
            <w:pPr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Pacific Islander-Female</w:t>
            </w:r>
          </w:p>
        </w:tc>
        <w:tc>
          <w:tcPr>
            <w:tcW w:w="2610" w:type="dxa"/>
            <w:vAlign w:val="center"/>
          </w:tcPr>
          <w:p w14:paraId="6AFACE28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-39.5%</w:t>
            </w:r>
          </w:p>
        </w:tc>
        <w:tc>
          <w:tcPr>
            <w:tcW w:w="3240" w:type="dxa"/>
            <w:vAlign w:val="center"/>
          </w:tcPr>
          <w:p w14:paraId="32C3BDE2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2023-24</w:t>
            </w:r>
          </w:p>
        </w:tc>
      </w:tr>
      <w:tr w:rsidR="0073001A" w:rsidRPr="00C508D1" w14:paraId="4C15EF53" w14:textId="77777777" w:rsidTr="00482C57">
        <w:tc>
          <w:tcPr>
            <w:tcW w:w="2605" w:type="dxa"/>
            <w:vAlign w:val="center"/>
          </w:tcPr>
          <w:p w14:paraId="480AF792" w14:textId="77777777" w:rsidR="0073001A" w:rsidRPr="00C508D1" w:rsidRDefault="0073001A" w:rsidP="0073001A">
            <w:pPr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40-49 (Age Group)</w:t>
            </w:r>
          </w:p>
        </w:tc>
        <w:tc>
          <w:tcPr>
            <w:tcW w:w="2610" w:type="dxa"/>
            <w:vAlign w:val="center"/>
          </w:tcPr>
          <w:p w14:paraId="67C88935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-14.1%</w:t>
            </w:r>
          </w:p>
        </w:tc>
        <w:tc>
          <w:tcPr>
            <w:tcW w:w="3240" w:type="dxa"/>
            <w:vAlign w:val="center"/>
          </w:tcPr>
          <w:p w14:paraId="1344A90C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2021-22</w:t>
            </w:r>
          </w:p>
        </w:tc>
      </w:tr>
      <w:tr w:rsidR="0073001A" w:rsidRPr="00C508D1" w14:paraId="42FC0E9B" w14:textId="77777777" w:rsidTr="00482C57">
        <w:tc>
          <w:tcPr>
            <w:tcW w:w="2605" w:type="dxa"/>
            <w:vMerge w:val="restart"/>
            <w:vAlign w:val="center"/>
          </w:tcPr>
          <w:p w14:paraId="008B2550" w14:textId="77777777" w:rsidR="0073001A" w:rsidRPr="00C508D1" w:rsidRDefault="0073001A" w:rsidP="0073001A">
            <w:pPr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First Generation</w:t>
            </w:r>
          </w:p>
        </w:tc>
        <w:tc>
          <w:tcPr>
            <w:tcW w:w="2610" w:type="dxa"/>
            <w:vAlign w:val="center"/>
          </w:tcPr>
          <w:p w14:paraId="75231F96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-5.6%</w:t>
            </w:r>
          </w:p>
        </w:tc>
        <w:tc>
          <w:tcPr>
            <w:tcW w:w="3240" w:type="dxa"/>
            <w:vAlign w:val="center"/>
          </w:tcPr>
          <w:p w14:paraId="5F7FC02B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2022-23</w:t>
            </w:r>
          </w:p>
        </w:tc>
      </w:tr>
      <w:tr w:rsidR="0073001A" w:rsidRPr="00C508D1" w14:paraId="08D979AF" w14:textId="77777777" w:rsidTr="00482C57">
        <w:tc>
          <w:tcPr>
            <w:tcW w:w="2605" w:type="dxa"/>
            <w:vMerge/>
            <w:vAlign w:val="center"/>
          </w:tcPr>
          <w:p w14:paraId="5AC93A1B" w14:textId="77777777" w:rsidR="0073001A" w:rsidRPr="00C508D1" w:rsidRDefault="0073001A" w:rsidP="0073001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74C709ED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-7.2%</w:t>
            </w:r>
          </w:p>
        </w:tc>
        <w:tc>
          <w:tcPr>
            <w:tcW w:w="3240" w:type="dxa"/>
            <w:vAlign w:val="center"/>
          </w:tcPr>
          <w:p w14:paraId="12D4CD6D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2021-22</w:t>
            </w:r>
          </w:p>
        </w:tc>
      </w:tr>
      <w:tr w:rsidR="0073001A" w:rsidRPr="00C508D1" w14:paraId="0ABEEBE3" w14:textId="77777777" w:rsidTr="00482C57">
        <w:tc>
          <w:tcPr>
            <w:tcW w:w="2605" w:type="dxa"/>
            <w:vMerge/>
            <w:vAlign w:val="center"/>
          </w:tcPr>
          <w:p w14:paraId="1A1DF310" w14:textId="77777777" w:rsidR="0073001A" w:rsidRPr="00C508D1" w:rsidRDefault="0073001A" w:rsidP="0073001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0A02610B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-5.2%</w:t>
            </w:r>
          </w:p>
        </w:tc>
        <w:tc>
          <w:tcPr>
            <w:tcW w:w="3240" w:type="dxa"/>
            <w:vAlign w:val="center"/>
          </w:tcPr>
          <w:p w14:paraId="18518744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2020-21</w:t>
            </w:r>
          </w:p>
        </w:tc>
      </w:tr>
      <w:tr w:rsidR="0073001A" w:rsidRPr="00C508D1" w14:paraId="618C1104" w14:textId="77777777" w:rsidTr="00482C57">
        <w:tc>
          <w:tcPr>
            <w:tcW w:w="2605" w:type="dxa"/>
            <w:vAlign w:val="center"/>
          </w:tcPr>
          <w:p w14:paraId="596C0F12" w14:textId="77777777" w:rsidR="0073001A" w:rsidRPr="00C508D1" w:rsidRDefault="0073001A" w:rsidP="0073001A">
            <w:pPr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Low Income</w:t>
            </w:r>
          </w:p>
        </w:tc>
        <w:tc>
          <w:tcPr>
            <w:tcW w:w="2610" w:type="dxa"/>
            <w:vAlign w:val="center"/>
          </w:tcPr>
          <w:p w14:paraId="218B1ACE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-7.3%</w:t>
            </w:r>
          </w:p>
        </w:tc>
        <w:tc>
          <w:tcPr>
            <w:tcW w:w="3240" w:type="dxa"/>
            <w:vAlign w:val="center"/>
          </w:tcPr>
          <w:p w14:paraId="70900E93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2022-23</w:t>
            </w:r>
          </w:p>
        </w:tc>
      </w:tr>
      <w:tr w:rsidR="0073001A" w:rsidRPr="00C508D1" w14:paraId="5E2009DE" w14:textId="77777777" w:rsidTr="00482C57">
        <w:tc>
          <w:tcPr>
            <w:tcW w:w="2605" w:type="dxa"/>
            <w:vMerge w:val="restart"/>
            <w:vAlign w:val="center"/>
          </w:tcPr>
          <w:p w14:paraId="0FB02097" w14:textId="77777777" w:rsidR="0073001A" w:rsidRPr="00C508D1" w:rsidRDefault="0073001A" w:rsidP="0073001A">
            <w:pPr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Hybrid</w:t>
            </w:r>
          </w:p>
        </w:tc>
        <w:tc>
          <w:tcPr>
            <w:tcW w:w="2610" w:type="dxa"/>
            <w:vAlign w:val="center"/>
          </w:tcPr>
          <w:p w14:paraId="72DF0556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-7.5%</w:t>
            </w:r>
          </w:p>
        </w:tc>
        <w:tc>
          <w:tcPr>
            <w:tcW w:w="3240" w:type="dxa"/>
            <w:vAlign w:val="center"/>
          </w:tcPr>
          <w:p w14:paraId="70DCB531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2023-24</w:t>
            </w:r>
          </w:p>
        </w:tc>
      </w:tr>
      <w:tr w:rsidR="0073001A" w:rsidRPr="00C508D1" w14:paraId="639A7F2E" w14:textId="77777777" w:rsidTr="00482C57">
        <w:tc>
          <w:tcPr>
            <w:tcW w:w="2605" w:type="dxa"/>
            <w:vMerge/>
            <w:vAlign w:val="center"/>
          </w:tcPr>
          <w:p w14:paraId="0E27673D" w14:textId="77777777" w:rsidR="0073001A" w:rsidRPr="00C508D1" w:rsidRDefault="0073001A" w:rsidP="0073001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18B03D9E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-8.1%</w:t>
            </w:r>
          </w:p>
        </w:tc>
        <w:tc>
          <w:tcPr>
            <w:tcW w:w="3240" w:type="dxa"/>
            <w:vAlign w:val="center"/>
          </w:tcPr>
          <w:p w14:paraId="3C38A18D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2022-23</w:t>
            </w:r>
          </w:p>
        </w:tc>
      </w:tr>
      <w:tr w:rsidR="0073001A" w:rsidRPr="00C508D1" w14:paraId="176EAFD1" w14:textId="77777777" w:rsidTr="00482C57">
        <w:tc>
          <w:tcPr>
            <w:tcW w:w="2605" w:type="dxa"/>
            <w:vAlign w:val="center"/>
          </w:tcPr>
          <w:p w14:paraId="390DE333" w14:textId="77777777" w:rsidR="0073001A" w:rsidRPr="00C508D1" w:rsidRDefault="0073001A" w:rsidP="0073001A">
            <w:pPr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Synchronous</w:t>
            </w:r>
          </w:p>
        </w:tc>
        <w:tc>
          <w:tcPr>
            <w:tcW w:w="2610" w:type="dxa"/>
            <w:vAlign w:val="center"/>
          </w:tcPr>
          <w:p w14:paraId="64D1ED0C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-9.3%</w:t>
            </w:r>
          </w:p>
        </w:tc>
        <w:tc>
          <w:tcPr>
            <w:tcW w:w="3240" w:type="dxa"/>
            <w:vAlign w:val="center"/>
          </w:tcPr>
          <w:p w14:paraId="647FD72C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2020-21</w:t>
            </w:r>
          </w:p>
        </w:tc>
      </w:tr>
    </w:tbl>
    <w:p w14:paraId="0C5BAFEF" w14:textId="77777777" w:rsidR="002061A4" w:rsidRPr="00C508D1" w:rsidRDefault="002061A4">
      <w:pPr>
        <w:rPr>
          <w:sz w:val="24"/>
          <w:szCs w:val="24"/>
        </w:rPr>
      </w:pPr>
    </w:p>
    <w:p w14:paraId="3479107C" w14:textId="77777777" w:rsidR="00D766BB" w:rsidRPr="00C508D1" w:rsidRDefault="00D766BB" w:rsidP="00D766BB">
      <w:pPr>
        <w:rPr>
          <w:b/>
          <w:bCs/>
          <w:sz w:val="24"/>
          <w:szCs w:val="24"/>
          <w:u w:val="single"/>
        </w:rPr>
      </w:pPr>
      <w:r w:rsidRPr="00C508D1">
        <w:rPr>
          <w:b/>
          <w:bCs/>
          <w:sz w:val="24"/>
          <w:szCs w:val="24"/>
          <w:u w:val="single"/>
        </w:rPr>
        <w:t xml:space="preserve">Course </w:t>
      </w:r>
      <w:r w:rsidR="002C3A01" w:rsidRPr="00C508D1">
        <w:rPr>
          <w:b/>
          <w:bCs/>
          <w:sz w:val="24"/>
          <w:szCs w:val="24"/>
          <w:u w:val="single"/>
        </w:rPr>
        <w:t>Retention</w:t>
      </w:r>
      <w:r w:rsidRPr="00C508D1">
        <w:rPr>
          <w:b/>
          <w:bCs/>
          <w:sz w:val="24"/>
          <w:szCs w:val="24"/>
          <w:u w:val="single"/>
        </w:rPr>
        <w:t xml:space="preserve"> Rates: Equity Gaps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3240"/>
      </w:tblGrid>
      <w:tr w:rsidR="009526E6" w:rsidRPr="00C508D1" w14:paraId="1C83C0FC" w14:textId="77777777" w:rsidTr="00ED596B">
        <w:tc>
          <w:tcPr>
            <w:tcW w:w="2605" w:type="dxa"/>
            <w:shd w:val="clear" w:color="auto" w:fill="E8E8E8" w:themeFill="background2"/>
          </w:tcPr>
          <w:p w14:paraId="237A226A" w14:textId="77777777" w:rsidR="009526E6" w:rsidRPr="00C508D1" w:rsidRDefault="009526E6" w:rsidP="00ED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C508D1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2610" w:type="dxa"/>
            <w:shd w:val="clear" w:color="auto" w:fill="E8E8E8" w:themeFill="background2"/>
          </w:tcPr>
          <w:p w14:paraId="1F870D48" w14:textId="1E45255E" w:rsidR="009526E6" w:rsidRPr="00C508D1" w:rsidRDefault="009526E6" w:rsidP="00ED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C508D1">
              <w:rPr>
                <w:b/>
                <w:bCs/>
                <w:sz w:val="24"/>
                <w:szCs w:val="24"/>
              </w:rPr>
              <w:t xml:space="preserve">Overall Course </w:t>
            </w:r>
            <w:r w:rsidR="00DE1A48">
              <w:rPr>
                <w:b/>
                <w:bCs/>
                <w:sz w:val="24"/>
                <w:szCs w:val="24"/>
              </w:rPr>
              <w:t>Withdraw</w:t>
            </w:r>
            <w:r w:rsidRPr="00C508D1">
              <w:rPr>
                <w:b/>
                <w:bCs/>
                <w:sz w:val="24"/>
                <w:szCs w:val="24"/>
              </w:rPr>
              <w:t xml:space="preserve"> Rates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1B1555A8" w14:textId="77777777" w:rsidR="009526E6" w:rsidRPr="00C508D1" w:rsidRDefault="009526E6" w:rsidP="00ED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C508D1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9526E6" w:rsidRPr="00C508D1" w14:paraId="5D9AB43F" w14:textId="77777777" w:rsidTr="00ED596B">
        <w:tc>
          <w:tcPr>
            <w:tcW w:w="2605" w:type="dxa"/>
            <w:vAlign w:val="center"/>
          </w:tcPr>
          <w:p w14:paraId="058F4ACF" w14:textId="77777777" w:rsidR="009526E6" w:rsidRPr="00C508D1" w:rsidRDefault="009526E6" w:rsidP="00ED596B">
            <w:pPr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40-49 (Age Group)</w:t>
            </w:r>
          </w:p>
        </w:tc>
        <w:tc>
          <w:tcPr>
            <w:tcW w:w="2610" w:type="dxa"/>
            <w:vAlign w:val="center"/>
          </w:tcPr>
          <w:p w14:paraId="653590B5" w14:textId="77777777" w:rsidR="009526E6" w:rsidRPr="00C508D1" w:rsidRDefault="009526E6" w:rsidP="00ED596B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18.6%</w:t>
            </w:r>
          </w:p>
        </w:tc>
        <w:tc>
          <w:tcPr>
            <w:tcW w:w="3240" w:type="dxa"/>
            <w:vAlign w:val="center"/>
          </w:tcPr>
          <w:p w14:paraId="52FD61B8" w14:textId="77777777" w:rsidR="009526E6" w:rsidRPr="00C508D1" w:rsidRDefault="002918A6" w:rsidP="00ED596B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2024-25</w:t>
            </w:r>
          </w:p>
        </w:tc>
      </w:tr>
      <w:tr w:rsidR="009526E6" w:rsidRPr="00C508D1" w14:paraId="61D4DE98" w14:textId="77777777" w:rsidTr="00ED596B">
        <w:trPr>
          <w:trHeight w:val="233"/>
        </w:trPr>
        <w:tc>
          <w:tcPr>
            <w:tcW w:w="2605" w:type="dxa"/>
            <w:vAlign w:val="center"/>
          </w:tcPr>
          <w:p w14:paraId="1301BE04" w14:textId="6A835973" w:rsidR="009526E6" w:rsidRPr="00C508D1" w:rsidRDefault="002918A6" w:rsidP="00ED596B">
            <w:pPr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Disability</w:t>
            </w:r>
          </w:p>
        </w:tc>
        <w:tc>
          <w:tcPr>
            <w:tcW w:w="2610" w:type="dxa"/>
            <w:vAlign w:val="center"/>
          </w:tcPr>
          <w:p w14:paraId="44E34CDC" w14:textId="77777777" w:rsidR="009526E6" w:rsidRPr="00C508D1" w:rsidRDefault="002918A6" w:rsidP="00ED596B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13.9%</w:t>
            </w:r>
          </w:p>
        </w:tc>
        <w:tc>
          <w:tcPr>
            <w:tcW w:w="3240" w:type="dxa"/>
            <w:vAlign w:val="center"/>
          </w:tcPr>
          <w:p w14:paraId="5F08709B" w14:textId="77777777" w:rsidR="009526E6" w:rsidRPr="00C508D1" w:rsidRDefault="002918A6" w:rsidP="00ED596B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2023-24</w:t>
            </w:r>
          </w:p>
        </w:tc>
      </w:tr>
      <w:tr w:rsidR="0073001A" w14:paraId="519A9441" w14:textId="77777777" w:rsidTr="00ED596B">
        <w:tc>
          <w:tcPr>
            <w:tcW w:w="2605" w:type="dxa"/>
            <w:vAlign w:val="center"/>
          </w:tcPr>
          <w:p w14:paraId="49C50F55" w14:textId="77777777" w:rsidR="0073001A" w:rsidRPr="00C508D1" w:rsidRDefault="0073001A" w:rsidP="0073001A">
            <w:pPr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Synchronous</w:t>
            </w:r>
          </w:p>
        </w:tc>
        <w:tc>
          <w:tcPr>
            <w:tcW w:w="2610" w:type="dxa"/>
            <w:vAlign w:val="center"/>
          </w:tcPr>
          <w:p w14:paraId="27EA18DB" w14:textId="054CFB48" w:rsidR="0073001A" w:rsidRPr="00C508D1" w:rsidRDefault="00DA4010" w:rsidP="00730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  <w:r w:rsidR="0073001A" w:rsidRPr="00C508D1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  <w:vAlign w:val="center"/>
          </w:tcPr>
          <w:p w14:paraId="5AC84F64" w14:textId="77777777" w:rsidR="0073001A" w:rsidRPr="00C508D1" w:rsidRDefault="0073001A" w:rsidP="0073001A">
            <w:pPr>
              <w:jc w:val="center"/>
              <w:rPr>
                <w:sz w:val="24"/>
                <w:szCs w:val="24"/>
              </w:rPr>
            </w:pPr>
            <w:r w:rsidRPr="00C508D1">
              <w:rPr>
                <w:sz w:val="24"/>
                <w:szCs w:val="24"/>
              </w:rPr>
              <w:t>2020-21</w:t>
            </w:r>
          </w:p>
        </w:tc>
      </w:tr>
    </w:tbl>
    <w:p w14:paraId="32367527" w14:textId="77777777" w:rsidR="00BC4924" w:rsidRDefault="006F0D7B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Please check the </w:t>
      </w:r>
      <w:hyperlink r:id="rId12" w:history="1">
        <w:r w:rsidRPr="006A26DE">
          <w:rPr>
            <w:rStyle w:val="Hyperlink"/>
            <w:sz w:val="24"/>
            <w:szCs w:val="24"/>
          </w:rPr>
          <w:t>Equity &amp; Disproportionate Impact Dashboard</w:t>
        </w:r>
      </w:hyperlink>
      <w:r>
        <w:rPr>
          <w:sz w:val="24"/>
          <w:szCs w:val="24"/>
        </w:rPr>
        <w:t xml:space="preserve"> on the PRIE website</w:t>
      </w:r>
      <w:r w:rsidR="00E44042">
        <w:rPr>
          <w:sz w:val="24"/>
          <w:szCs w:val="24"/>
        </w:rPr>
        <w:t xml:space="preserve"> to look for equity gaps by </w:t>
      </w:r>
      <w:r w:rsidR="009E147C">
        <w:rPr>
          <w:sz w:val="24"/>
          <w:szCs w:val="24"/>
        </w:rPr>
        <w:t xml:space="preserve">specific </w:t>
      </w:r>
      <w:r w:rsidR="00E44042">
        <w:rPr>
          <w:sz w:val="24"/>
          <w:szCs w:val="24"/>
        </w:rPr>
        <w:t>course</w:t>
      </w:r>
      <w:r w:rsidR="009E147C">
        <w:rPr>
          <w:sz w:val="24"/>
          <w:szCs w:val="24"/>
        </w:rPr>
        <w:t>.</w:t>
      </w:r>
      <w:r w:rsidR="00E44042">
        <w:rPr>
          <w:sz w:val="24"/>
          <w:szCs w:val="24"/>
        </w:rPr>
        <w:t xml:space="preserve"> </w:t>
      </w:r>
    </w:p>
    <w:p w14:paraId="0B23D70E" w14:textId="77777777" w:rsidR="00C508D1" w:rsidRDefault="00C508D1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6E393674" w14:textId="1BE068DE" w:rsidR="00706CCF" w:rsidRPr="00C91035" w:rsidRDefault="00706CCF" w:rsidP="00706CCF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7B. Online Success </w:t>
      </w:r>
    </w:p>
    <w:p w14:paraId="23EADF74" w14:textId="77777777" w:rsidR="00706CCF" w:rsidRDefault="00706CCF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The college has a goal of improving success in online courses. Using the data provided by PRIE, what significant gaps do you see in success between different course modalities: asynchronous, synchronous, hybrid, and face-to-face courses? Analyze any disproportionate online course retention and success rates by modality. </w:t>
      </w:r>
    </w:p>
    <w:p w14:paraId="048B1A6B" w14:textId="77777777" w:rsidR="004B7D06" w:rsidRPr="00422AA5" w:rsidRDefault="004B7D06" w:rsidP="004B7D06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posted for your discipline on the </w:t>
      </w:r>
      <w:hyperlink r:id="rId13" w:history="1">
        <w:r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>
        <w:rPr>
          <w:rFonts w:eastAsia="Times New Roman"/>
          <w:color w:val="000000" w:themeColor="text1"/>
          <w:sz w:val="24"/>
          <w:szCs w:val="24"/>
        </w:rPr>
        <w:t xml:space="preserve"> to review </w:t>
      </w:r>
      <w:r w:rsidR="00050AF5">
        <w:rPr>
          <w:rFonts w:eastAsia="Times New Roman"/>
          <w:color w:val="000000" w:themeColor="text1"/>
          <w:sz w:val="24"/>
          <w:szCs w:val="24"/>
        </w:rPr>
        <w:t>student success at the course level. For the discipline as a whole, the course success rates by modality are:</w:t>
      </w:r>
    </w:p>
    <w:p w14:paraId="678133F7" w14:textId="77777777" w:rsidR="004B7D06" w:rsidRDefault="004B7D06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</w:p>
    <w:p w14:paraId="62B3744D" w14:textId="77777777" w:rsidR="0053530D" w:rsidRDefault="0053530D" w:rsidP="00AD58F2">
      <w:pPr>
        <w:ind w:left="1" w:right="142" w:hanging="4"/>
        <w:jc w:val="center"/>
        <w:rPr>
          <w:rFonts w:eastAsia="Times New Roman"/>
          <w:bCs/>
          <w:color w:val="000000" w:themeColor="text1"/>
          <w:sz w:val="24"/>
          <w:szCs w:val="24"/>
        </w:rPr>
      </w:pPr>
    </w:p>
    <w:p w14:paraId="1981AB8E" w14:textId="77777777" w:rsidR="001C0A9C" w:rsidRPr="00BC4924" w:rsidRDefault="001C0A9C" w:rsidP="001C0A9C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t>Course Success Rates: Equity Gap</w:t>
      </w:r>
      <w:r>
        <w:rPr>
          <w:b/>
          <w:bCs/>
          <w:sz w:val="24"/>
          <w:szCs w:val="24"/>
          <w:u w:val="single"/>
        </w:rPr>
        <w:t>s by modality</w:t>
      </w:r>
    </w:p>
    <w:p w14:paraId="1E9F2A8C" w14:textId="556BFF75" w:rsidR="00B112D6" w:rsidRDefault="004E5516" w:rsidP="00706CCF">
      <w:pPr>
        <w:ind w:left="1" w:right="142" w:hanging="4"/>
        <w:rPr>
          <w:rFonts w:eastAsia="Times New Roman"/>
          <w:bCs/>
          <w:color w:val="000000" w:themeColor="text1"/>
          <w:sz w:val="24"/>
          <w:szCs w:val="24"/>
        </w:rPr>
      </w:pPr>
      <w:r w:rsidRPr="004E5516"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2B3403EC" wp14:editId="0587351A">
            <wp:extent cx="4686954" cy="514421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BA6F3" w14:textId="5C9393C5" w:rsidR="00C508D1" w:rsidRDefault="00C508D1" w:rsidP="00706CCF">
      <w:pPr>
        <w:ind w:left="1" w:right="142" w:hanging="4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>Online instruction showed generally good success rates until 2024-2025. Success rates in face to face courses were relatively stable, with the exception of 2022-2023.</w:t>
      </w:r>
    </w:p>
    <w:p w14:paraId="487C8744" w14:textId="77777777" w:rsidR="00C508D1" w:rsidRDefault="00C508D1" w:rsidP="00706CCF">
      <w:pPr>
        <w:ind w:left="1" w:right="142" w:hanging="4"/>
        <w:rPr>
          <w:rFonts w:eastAsia="Times New Roman"/>
          <w:bCs/>
          <w:color w:val="000000" w:themeColor="text1"/>
          <w:sz w:val="24"/>
          <w:szCs w:val="24"/>
        </w:rPr>
      </w:pPr>
    </w:p>
    <w:p w14:paraId="5B300D08" w14:textId="77777777" w:rsidR="001C0A9C" w:rsidRPr="00C91035" w:rsidRDefault="00E64661" w:rsidP="00706CCF">
      <w:pPr>
        <w:ind w:left="1" w:right="142" w:hanging="4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>As all of the program’s courses were offered in a face-to-face modality in 2024-25, the equity gap</w:t>
      </w:r>
      <w:r w:rsidR="00C96604">
        <w:rPr>
          <w:rFonts w:eastAsia="Times New Roman"/>
          <w:bCs/>
          <w:color w:val="000000" w:themeColor="text1"/>
          <w:sz w:val="24"/>
          <w:szCs w:val="24"/>
        </w:rPr>
        <w:t xml:space="preserve"> identified here is the same as that identified in the overall success rate calculation.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1236"/>
        <w:gridCol w:w="1450"/>
        <w:gridCol w:w="1429"/>
        <w:gridCol w:w="1429"/>
        <w:gridCol w:w="1615"/>
        <w:gridCol w:w="1154"/>
      </w:tblGrid>
      <w:tr w:rsidR="00AD58F2" w14:paraId="24DB4715" w14:textId="77777777" w:rsidTr="00AD58F2">
        <w:tc>
          <w:tcPr>
            <w:tcW w:w="1649" w:type="dxa"/>
            <w:shd w:val="clear" w:color="auto" w:fill="E8E8E8" w:themeFill="background2"/>
          </w:tcPr>
          <w:p w14:paraId="5D70D361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1236" w:type="dxa"/>
            <w:shd w:val="clear" w:color="auto" w:fill="E8E8E8" w:themeFill="background2"/>
          </w:tcPr>
          <w:p w14:paraId="4C6A2A85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1450" w:type="dxa"/>
            <w:shd w:val="clear" w:color="auto" w:fill="E8E8E8" w:themeFill="background2"/>
          </w:tcPr>
          <w:p w14:paraId="1FEE1AF1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Online Courses (ASYNC)</w:t>
            </w:r>
          </w:p>
        </w:tc>
        <w:tc>
          <w:tcPr>
            <w:tcW w:w="1429" w:type="dxa"/>
            <w:shd w:val="clear" w:color="auto" w:fill="E8E8E8" w:themeFill="background2"/>
          </w:tcPr>
          <w:p w14:paraId="0C8C553D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Face-to-Face Courses</w:t>
            </w:r>
          </w:p>
        </w:tc>
        <w:tc>
          <w:tcPr>
            <w:tcW w:w="1429" w:type="dxa"/>
            <w:shd w:val="clear" w:color="auto" w:fill="E8E8E8" w:themeFill="background2"/>
          </w:tcPr>
          <w:p w14:paraId="7EAEB5C9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Hybrid Courses</w:t>
            </w:r>
          </w:p>
        </w:tc>
        <w:tc>
          <w:tcPr>
            <w:tcW w:w="1615" w:type="dxa"/>
            <w:shd w:val="clear" w:color="auto" w:fill="E8E8E8" w:themeFill="background2"/>
          </w:tcPr>
          <w:p w14:paraId="0F80DBCE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Synchronous Courses (SYNC)</w:t>
            </w:r>
          </w:p>
        </w:tc>
        <w:tc>
          <w:tcPr>
            <w:tcW w:w="1154" w:type="dxa"/>
            <w:shd w:val="clear" w:color="auto" w:fill="E8E8E8" w:themeFill="background2"/>
          </w:tcPr>
          <w:p w14:paraId="5D7D2402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Equity Gap</w:t>
            </w:r>
          </w:p>
        </w:tc>
      </w:tr>
      <w:tr w:rsidR="00AD58F2" w14:paraId="539E43BE" w14:textId="77777777" w:rsidTr="006377D6">
        <w:trPr>
          <w:trHeight w:val="305"/>
        </w:trPr>
        <w:tc>
          <w:tcPr>
            <w:tcW w:w="1649" w:type="dxa"/>
          </w:tcPr>
          <w:p w14:paraId="0B42A8C1" w14:textId="77777777" w:rsidR="00AD58F2" w:rsidRPr="002959E6" w:rsidRDefault="006377D6" w:rsidP="00051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Pacific Islander </w:t>
            </w:r>
          </w:p>
        </w:tc>
        <w:tc>
          <w:tcPr>
            <w:tcW w:w="1236" w:type="dxa"/>
            <w:vAlign w:val="center"/>
          </w:tcPr>
          <w:p w14:paraId="1750A977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C81FA4C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16BF4B2" w14:textId="77777777" w:rsidR="00AD58F2" w:rsidRPr="00182169" w:rsidRDefault="006377D6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-48.1%</w:t>
            </w:r>
          </w:p>
        </w:tc>
        <w:tc>
          <w:tcPr>
            <w:tcW w:w="1429" w:type="dxa"/>
            <w:vAlign w:val="center"/>
          </w:tcPr>
          <w:p w14:paraId="55974E9E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8AFEA47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FBB6853" w14:textId="77777777" w:rsidR="00AD58F2" w:rsidRPr="00182169" w:rsidRDefault="00773899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5E508D" w14:paraId="73C0A1A8" w14:textId="77777777" w:rsidTr="006377D6">
        <w:trPr>
          <w:trHeight w:val="305"/>
        </w:trPr>
        <w:tc>
          <w:tcPr>
            <w:tcW w:w="1649" w:type="dxa"/>
          </w:tcPr>
          <w:p w14:paraId="7999B925" w14:textId="77777777" w:rsidR="005E508D" w:rsidRDefault="005E508D" w:rsidP="00051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 Male</w:t>
            </w:r>
          </w:p>
        </w:tc>
        <w:tc>
          <w:tcPr>
            <w:tcW w:w="1236" w:type="dxa"/>
            <w:vAlign w:val="center"/>
          </w:tcPr>
          <w:p w14:paraId="1960BA94" w14:textId="77777777" w:rsidR="005E508D" w:rsidRPr="00182169" w:rsidRDefault="005E508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EE2763D" w14:textId="77777777" w:rsidR="005E508D" w:rsidRPr="00182169" w:rsidRDefault="005E508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0DEDE06" w14:textId="77777777" w:rsidR="005E508D" w:rsidRDefault="005E508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-9.0%</w:t>
            </w:r>
          </w:p>
        </w:tc>
        <w:tc>
          <w:tcPr>
            <w:tcW w:w="1429" w:type="dxa"/>
            <w:vAlign w:val="center"/>
          </w:tcPr>
          <w:p w14:paraId="40F85A2E" w14:textId="77777777" w:rsidR="005E508D" w:rsidRPr="00182169" w:rsidRDefault="005E508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2A873ED" w14:textId="77777777" w:rsidR="005E508D" w:rsidRPr="00182169" w:rsidRDefault="005E508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373FD13" w14:textId="77777777" w:rsidR="005E508D" w:rsidRDefault="005E508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A96E52" w14:paraId="646590F8" w14:textId="77777777" w:rsidTr="006377D6">
        <w:trPr>
          <w:trHeight w:val="305"/>
        </w:trPr>
        <w:tc>
          <w:tcPr>
            <w:tcW w:w="1649" w:type="dxa"/>
          </w:tcPr>
          <w:p w14:paraId="4006AF7B" w14:textId="77777777" w:rsidR="00A96E52" w:rsidRDefault="00A96E52" w:rsidP="00051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</w:t>
            </w:r>
          </w:p>
        </w:tc>
        <w:tc>
          <w:tcPr>
            <w:tcW w:w="1236" w:type="dxa"/>
            <w:vAlign w:val="center"/>
          </w:tcPr>
          <w:p w14:paraId="5B86C87D" w14:textId="77777777" w:rsidR="00A96E52" w:rsidRPr="00182169" w:rsidRDefault="00A96E5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CC65633" w14:textId="77777777" w:rsidR="00A96E52" w:rsidRPr="00182169" w:rsidRDefault="00A96E5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-8.6%</w:t>
            </w:r>
          </w:p>
        </w:tc>
        <w:tc>
          <w:tcPr>
            <w:tcW w:w="1429" w:type="dxa"/>
            <w:vAlign w:val="center"/>
          </w:tcPr>
          <w:p w14:paraId="3FE5C6DB" w14:textId="77777777" w:rsidR="00A96E52" w:rsidRDefault="00A96E5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D0AA1B6" w14:textId="77777777" w:rsidR="00A96E52" w:rsidRPr="00182169" w:rsidRDefault="00A96E5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BEAC15F" w14:textId="77777777" w:rsidR="00A96E52" w:rsidRPr="00182169" w:rsidRDefault="00A96E5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80935E7" w14:textId="77777777" w:rsidR="00A96E52" w:rsidRDefault="00A96E5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A96E52" w14:paraId="04EF69AE" w14:textId="77777777" w:rsidTr="006377D6">
        <w:trPr>
          <w:trHeight w:val="305"/>
        </w:trPr>
        <w:tc>
          <w:tcPr>
            <w:tcW w:w="1649" w:type="dxa"/>
          </w:tcPr>
          <w:p w14:paraId="277760D2" w14:textId="77777777" w:rsidR="00A96E52" w:rsidRDefault="00A96E52" w:rsidP="00051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Filipino-Female</w:t>
            </w:r>
          </w:p>
        </w:tc>
        <w:tc>
          <w:tcPr>
            <w:tcW w:w="1236" w:type="dxa"/>
            <w:vAlign w:val="center"/>
          </w:tcPr>
          <w:p w14:paraId="29CA3341" w14:textId="77777777" w:rsidR="00A96E52" w:rsidRPr="00182169" w:rsidRDefault="00A96E5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D1D0BB8" w14:textId="77777777" w:rsidR="00A96E52" w:rsidRDefault="00A96E5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-31.4%</w:t>
            </w:r>
          </w:p>
        </w:tc>
        <w:tc>
          <w:tcPr>
            <w:tcW w:w="1429" w:type="dxa"/>
            <w:vAlign w:val="center"/>
          </w:tcPr>
          <w:p w14:paraId="6E577A24" w14:textId="77777777" w:rsidR="00A96E52" w:rsidRDefault="00A96E5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CF5B14A" w14:textId="77777777" w:rsidR="00A96E52" w:rsidRPr="00182169" w:rsidRDefault="00A96E5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89F213F" w14:textId="77777777" w:rsidR="00A96E52" w:rsidRPr="00182169" w:rsidRDefault="00A96E5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BCB6506" w14:textId="77777777" w:rsidR="00A96E52" w:rsidRDefault="00A96E5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A96E52" w14:paraId="6A905B49" w14:textId="77777777" w:rsidTr="006377D6">
        <w:trPr>
          <w:trHeight w:val="305"/>
        </w:trPr>
        <w:tc>
          <w:tcPr>
            <w:tcW w:w="1649" w:type="dxa"/>
          </w:tcPr>
          <w:p w14:paraId="6FB5EB29" w14:textId="77777777" w:rsidR="00A96E52" w:rsidRDefault="00A96E52" w:rsidP="00051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Hispanic-Female</w:t>
            </w:r>
          </w:p>
        </w:tc>
        <w:tc>
          <w:tcPr>
            <w:tcW w:w="1236" w:type="dxa"/>
            <w:vAlign w:val="center"/>
          </w:tcPr>
          <w:p w14:paraId="310B7184" w14:textId="77777777" w:rsidR="00A96E52" w:rsidRPr="00182169" w:rsidRDefault="00A96E5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F0EA4E7" w14:textId="77777777" w:rsidR="00A96E52" w:rsidRDefault="00A96E5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-10.9%</w:t>
            </w:r>
          </w:p>
        </w:tc>
        <w:tc>
          <w:tcPr>
            <w:tcW w:w="1429" w:type="dxa"/>
            <w:vAlign w:val="center"/>
          </w:tcPr>
          <w:p w14:paraId="0FD9047E" w14:textId="77777777" w:rsidR="00A96E52" w:rsidRDefault="00A96E5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38E0FB2" w14:textId="77777777" w:rsidR="00A96E52" w:rsidRPr="00182169" w:rsidRDefault="00A96E5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BFCE2CD" w14:textId="77777777" w:rsidR="00A96E52" w:rsidRPr="00182169" w:rsidRDefault="00A96E5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F95A2B9" w14:textId="77777777" w:rsidR="00A96E52" w:rsidRDefault="00A96E5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A96E52" w14:paraId="1E0CBAE3" w14:textId="77777777" w:rsidTr="006377D6">
        <w:trPr>
          <w:trHeight w:val="305"/>
        </w:trPr>
        <w:tc>
          <w:tcPr>
            <w:tcW w:w="1649" w:type="dxa"/>
          </w:tcPr>
          <w:p w14:paraId="3F0AF5AF" w14:textId="77777777" w:rsidR="00A96E52" w:rsidRDefault="00A96E52" w:rsidP="00051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Generation</w:t>
            </w:r>
          </w:p>
        </w:tc>
        <w:tc>
          <w:tcPr>
            <w:tcW w:w="1236" w:type="dxa"/>
            <w:vAlign w:val="center"/>
          </w:tcPr>
          <w:p w14:paraId="227FFF36" w14:textId="77777777" w:rsidR="00A96E52" w:rsidRPr="00182169" w:rsidRDefault="00A96E5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36E7CC8" w14:textId="77777777" w:rsidR="00A96E52" w:rsidRDefault="00A96E5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-8.8%</w:t>
            </w:r>
          </w:p>
        </w:tc>
        <w:tc>
          <w:tcPr>
            <w:tcW w:w="1429" w:type="dxa"/>
            <w:vAlign w:val="center"/>
          </w:tcPr>
          <w:p w14:paraId="60B5C70B" w14:textId="77777777" w:rsidR="00A96E52" w:rsidRDefault="00A96E5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8A1C84A" w14:textId="77777777" w:rsidR="00A96E52" w:rsidRPr="00182169" w:rsidRDefault="00A96E5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18D89D0" w14:textId="77777777" w:rsidR="00A96E52" w:rsidRPr="00182169" w:rsidRDefault="00A96E5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DECBC9E" w14:textId="77777777" w:rsidR="00A96E52" w:rsidRDefault="00A96E5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A96E52" w14:paraId="0B9C597F" w14:textId="77777777" w:rsidTr="006377D6">
        <w:trPr>
          <w:trHeight w:val="305"/>
        </w:trPr>
        <w:tc>
          <w:tcPr>
            <w:tcW w:w="1649" w:type="dxa"/>
          </w:tcPr>
          <w:p w14:paraId="696A66DC" w14:textId="77777777" w:rsidR="00A96E52" w:rsidRDefault="00A96E52" w:rsidP="00051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Income</w:t>
            </w:r>
          </w:p>
        </w:tc>
        <w:tc>
          <w:tcPr>
            <w:tcW w:w="1236" w:type="dxa"/>
            <w:vAlign w:val="center"/>
          </w:tcPr>
          <w:p w14:paraId="31F9024E" w14:textId="77777777" w:rsidR="00A96E52" w:rsidRPr="00182169" w:rsidRDefault="00A96E5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8DA31E5" w14:textId="77777777" w:rsidR="00A96E52" w:rsidRDefault="00A96E5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-10.9%</w:t>
            </w:r>
          </w:p>
        </w:tc>
        <w:tc>
          <w:tcPr>
            <w:tcW w:w="1429" w:type="dxa"/>
            <w:vAlign w:val="center"/>
          </w:tcPr>
          <w:p w14:paraId="25B8E394" w14:textId="77777777" w:rsidR="00A96E52" w:rsidRDefault="00A96E5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0FF5FE2" w14:textId="77777777" w:rsidR="00A96E52" w:rsidRPr="00182169" w:rsidRDefault="00A96E5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00E4702" w14:textId="77777777" w:rsidR="00A96E52" w:rsidRPr="00182169" w:rsidRDefault="00A96E5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EC6CC66" w14:textId="77777777" w:rsidR="00A96E52" w:rsidRDefault="00A96E5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</w:tbl>
    <w:p w14:paraId="3870DF77" w14:textId="77777777" w:rsidR="00700363" w:rsidRPr="00C91035" w:rsidRDefault="00700363">
      <w:pPr>
        <w:spacing w:line="276" w:lineRule="auto"/>
        <w:rPr>
          <w:rFonts w:eastAsia="Arial"/>
          <w:sz w:val="24"/>
          <w:szCs w:val="24"/>
        </w:rPr>
      </w:pPr>
    </w:p>
    <w:sectPr w:rsidR="00700363" w:rsidRPr="00C91035">
      <w:pgSz w:w="12240" w:h="15840"/>
      <w:pgMar w:top="1440" w:right="1440" w:bottom="878" w:left="8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752F" w14:textId="77777777" w:rsidR="00C508D1" w:rsidRDefault="00C508D1">
      <w:pPr>
        <w:spacing w:after="0" w:line="240" w:lineRule="auto"/>
      </w:pPr>
      <w:r>
        <w:separator/>
      </w:r>
    </w:p>
  </w:endnote>
  <w:endnote w:type="continuationSeparator" w:id="0">
    <w:p w14:paraId="0E6477C0" w14:textId="77777777" w:rsidR="00C508D1" w:rsidRDefault="00C5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AF81" w14:textId="77777777" w:rsidR="00C508D1" w:rsidRDefault="00C508D1">
      <w:pPr>
        <w:spacing w:after="0" w:line="240" w:lineRule="auto"/>
      </w:pPr>
      <w:r>
        <w:separator/>
      </w:r>
    </w:p>
  </w:footnote>
  <w:footnote w:type="continuationSeparator" w:id="0">
    <w:p w14:paraId="4E1788C4" w14:textId="77777777" w:rsidR="00C508D1" w:rsidRDefault="00C50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2622"/>
    <w:multiLevelType w:val="multilevel"/>
    <w:tmpl w:val="2AE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2041C"/>
    <w:multiLevelType w:val="hybridMultilevel"/>
    <w:tmpl w:val="8C1C964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58C67A8A"/>
    <w:multiLevelType w:val="multilevel"/>
    <w:tmpl w:val="BE2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D1C61"/>
    <w:multiLevelType w:val="multilevel"/>
    <w:tmpl w:val="D6D4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D1"/>
    <w:rsid w:val="00002631"/>
    <w:rsid w:val="00021644"/>
    <w:rsid w:val="00050AF5"/>
    <w:rsid w:val="00065178"/>
    <w:rsid w:val="00071752"/>
    <w:rsid w:val="000962DD"/>
    <w:rsid w:val="000A5F54"/>
    <w:rsid w:val="000F7AC6"/>
    <w:rsid w:val="00127703"/>
    <w:rsid w:val="0014617E"/>
    <w:rsid w:val="00167B2A"/>
    <w:rsid w:val="001764A1"/>
    <w:rsid w:val="00182169"/>
    <w:rsid w:val="001B028F"/>
    <w:rsid w:val="001C0A9C"/>
    <w:rsid w:val="001E28B2"/>
    <w:rsid w:val="001F0CBB"/>
    <w:rsid w:val="002061A4"/>
    <w:rsid w:val="002442F6"/>
    <w:rsid w:val="00257661"/>
    <w:rsid w:val="00261C89"/>
    <w:rsid w:val="002918A6"/>
    <w:rsid w:val="002959E6"/>
    <w:rsid w:val="002C0476"/>
    <w:rsid w:val="002C3A01"/>
    <w:rsid w:val="00313755"/>
    <w:rsid w:val="00314374"/>
    <w:rsid w:val="00332AFA"/>
    <w:rsid w:val="003429A7"/>
    <w:rsid w:val="00357762"/>
    <w:rsid w:val="003B2A88"/>
    <w:rsid w:val="003C39FD"/>
    <w:rsid w:val="003D337D"/>
    <w:rsid w:val="003D7B96"/>
    <w:rsid w:val="00403A37"/>
    <w:rsid w:val="00422AA5"/>
    <w:rsid w:val="004239EC"/>
    <w:rsid w:val="00450308"/>
    <w:rsid w:val="00465031"/>
    <w:rsid w:val="00482C57"/>
    <w:rsid w:val="004B7D06"/>
    <w:rsid w:val="004C2413"/>
    <w:rsid w:val="004E5516"/>
    <w:rsid w:val="004E5BE5"/>
    <w:rsid w:val="004E62C2"/>
    <w:rsid w:val="004F1512"/>
    <w:rsid w:val="004F387F"/>
    <w:rsid w:val="00527BBD"/>
    <w:rsid w:val="0053530D"/>
    <w:rsid w:val="00542E6F"/>
    <w:rsid w:val="005E0F1A"/>
    <w:rsid w:val="005E29FF"/>
    <w:rsid w:val="005E508D"/>
    <w:rsid w:val="00636C9E"/>
    <w:rsid w:val="006377D6"/>
    <w:rsid w:val="006A26DE"/>
    <w:rsid w:val="006F0D7B"/>
    <w:rsid w:val="006F38E5"/>
    <w:rsid w:val="00700363"/>
    <w:rsid w:val="00706CCF"/>
    <w:rsid w:val="00712FC8"/>
    <w:rsid w:val="0073001A"/>
    <w:rsid w:val="00743954"/>
    <w:rsid w:val="007656F2"/>
    <w:rsid w:val="00773899"/>
    <w:rsid w:val="007807E6"/>
    <w:rsid w:val="007B73C1"/>
    <w:rsid w:val="007F3BDD"/>
    <w:rsid w:val="00805368"/>
    <w:rsid w:val="0083134D"/>
    <w:rsid w:val="008741D1"/>
    <w:rsid w:val="008A5E22"/>
    <w:rsid w:val="008B01C4"/>
    <w:rsid w:val="008B0521"/>
    <w:rsid w:val="008C1B6A"/>
    <w:rsid w:val="008E0D09"/>
    <w:rsid w:val="008E3FE1"/>
    <w:rsid w:val="00900E62"/>
    <w:rsid w:val="00905211"/>
    <w:rsid w:val="00917177"/>
    <w:rsid w:val="009526E6"/>
    <w:rsid w:val="00982B4C"/>
    <w:rsid w:val="009E147C"/>
    <w:rsid w:val="00A0373F"/>
    <w:rsid w:val="00A224AE"/>
    <w:rsid w:val="00A24F97"/>
    <w:rsid w:val="00A96E52"/>
    <w:rsid w:val="00AD58F2"/>
    <w:rsid w:val="00AF049C"/>
    <w:rsid w:val="00B112D6"/>
    <w:rsid w:val="00B2314A"/>
    <w:rsid w:val="00B56D6C"/>
    <w:rsid w:val="00B93447"/>
    <w:rsid w:val="00BC4924"/>
    <w:rsid w:val="00BD52D1"/>
    <w:rsid w:val="00C06D5E"/>
    <w:rsid w:val="00C508D1"/>
    <w:rsid w:val="00C56CBA"/>
    <w:rsid w:val="00C91035"/>
    <w:rsid w:val="00C96604"/>
    <w:rsid w:val="00CA34CE"/>
    <w:rsid w:val="00D05978"/>
    <w:rsid w:val="00D36ECE"/>
    <w:rsid w:val="00D74555"/>
    <w:rsid w:val="00D766BB"/>
    <w:rsid w:val="00D82021"/>
    <w:rsid w:val="00D9000D"/>
    <w:rsid w:val="00DA4010"/>
    <w:rsid w:val="00DC24C5"/>
    <w:rsid w:val="00DE1A48"/>
    <w:rsid w:val="00DE1F78"/>
    <w:rsid w:val="00DF1404"/>
    <w:rsid w:val="00E06017"/>
    <w:rsid w:val="00E44042"/>
    <w:rsid w:val="00E64661"/>
    <w:rsid w:val="00E7752E"/>
    <w:rsid w:val="00E83179"/>
    <w:rsid w:val="00ED0691"/>
    <w:rsid w:val="00F25D02"/>
    <w:rsid w:val="00FA1FB1"/>
    <w:rsid w:val="00F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B9A6F"/>
  <w15:docId w15:val="{DF08CD20-4BE5-414B-A9E1-4DD88DB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E3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6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BB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EE3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EE3"/>
    <w:rPr>
      <w:rFonts w:eastAsiaTheme="minorHAns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2EE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E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2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nadacollege.edu/prie/data-dashboards.ph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anadacollege.edu/prie/dashboards/disproportionate-impact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canadacollege.edu/prie/data-dashboards.php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xtona\OneDrive%20-%20San%20Mateo%20County%20Community%20College%20District\Canada\Program%20review\Data%20Packets\2025\Communication%20Studies_cpr_data_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qVLDmSKhg4e0k/7fVvYJ7FLig==">CgMxLjAyCGguZ2pkZ3hzOAByITFhMkZnWThhNjlzWlMySGRqbzZwUWE4dVUxa212R2QtdQ==</go:docsCustomData>
</go:gDocsCustomXmlDataStorage>
</file>

<file path=customXml/itemProps1.xml><?xml version="1.0" encoding="utf-8"?>
<ds:datastoreItem xmlns:ds="http://schemas.openxmlformats.org/officeDocument/2006/customXml" ds:itemID="{419A64BA-1BC7-3C43-A9F2-FE79BAB6A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Communication Studies_cpr_data_2025</Template>
  <TotalTime>19</TotalTime>
  <Pages>6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CCD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Claxton, Alexander</dc:creator>
  <cp:lastModifiedBy>Claxton, Alexander</cp:lastModifiedBy>
  <cp:revision>10</cp:revision>
  <dcterms:created xsi:type="dcterms:W3CDTF">2025-07-22T18:01:00Z</dcterms:created>
  <dcterms:modified xsi:type="dcterms:W3CDTF">2025-07-29T17:06:00Z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