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230" w:rsidRPr="00615303" w:rsidRDefault="00153012" w:rsidP="009F7230">
      <w:pPr>
        <w:pStyle w:val="BodyText"/>
        <w:spacing w:before="72" w:line="257" w:lineRule="auto"/>
        <w:ind w:left="0" w:right="4166"/>
        <w:rPr>
          <w:spacing w:val="29"/>
          <w:sz w:val="20"/>
          <w:szCs w:val="20"/>
        </w:rPr>
      </w:pPr>
      <w:r>
        <w:rPr>
          <w:spacing w:val="-1"/>
          <w:sz w:val="20"/>
          <w:szCs w:val="20"/>
        </w:rPr>
        <w:t xml:space="preserve"> </w:t>
      </w:r>
      <w:r w:rsidR="009F7230" w:rsidRPr="00615303">
        <w:rPr>
          <w:spacing w:val="-1"/>
          <w:sz w:val="20"/>
          <w:szCs w:val="20"/>
        </w:rPr>
        <w:t>Campus-Wide</w:t>
      </w:r>
      <w:r w:rsidR="009F7230" w:rsidRPr="00615303">
        <w:rPr>
          <w:sz w:val="20"/>
          <w:szCs w:val="20"/>
        </w:rPr>
        <w:t xml:space="preserve"> </w:t>
      </w:r>
      <w:r w:rsidR="009F7230" w:rsidRPr="00615303">
        <w:rPr>
          <w:spacing w:val="-1"/>
          <w:sz w:val="20"/>
          <w:szCs w:val="20"/>
        </w:rPr>
        <w:t>Professional Learning</w:t>
      </w:r>
      <w:r w:rsidR="009F7230" w:rsidRPr="00615303">
        <w:rPr>
          <w:spacing w:val="-2"/>
          <w:sz w:val="20"/>
          <w:szCs w:val="20"/>
        </w:rPr>
        <w:t xml:space="preserve"> </w:t>
      </w:r>
      <w:r w:rsidR="009F7230" w:rsidRPr="00615303">
        <w:rPr>
          <w:spacing w:val="-1"/>
          <w:sz w:val="20"/>
          <w:szCs w:val="20"/>
        </w:rPr>
        <w:t>Committee</w:t>
      </w:r>
      <w:r w:rsidR="009F7230" w:rsidRPr="00615303">
        <w:rPr>
          <w:spacing w:val="-2"/>
          <w:sz w:val="20"/>
          <w:szCs w:val="20"/>
        </w:rPr>
        <w:t xml:space="preserve"> </w:t>
      </w:r>
      <w:r w:rsidR="009F7230" w:rsidRPr="00615303">
        <w:rPr>
          <w:spacing w:val="-1"/>
          <w:sz w:val="20"/>
          <w:szCs w:val="20"/>
        </w:rPr>
        <w:t xml:space="preserve">Meeting </w:t>
      </w:r>
      <w:r w:rsidR="009F7230" w:rsidRPr="00615303">
        <w:rPr>
          <w:rFonts w:cs="Arial"/>
          <w:spacing w:val="-1"/>
          <w:sz w:val="20"/>
          <w:szCs w:val="20"/>
        </w:rPr>
        <w:t>▪</w:t>
      </w:r>
      <w:r w:rsidR="009F7230" w:rsidRPr="00615303">
        <w:rPr>
          <w:spacing w:val="29"/>
          <w:sz w:val="20"/>
          <w:szCs w:val="20"/>
        </w:rPr>
        <w:t xml:space="preserve"> </w:t>
      </w:r>
      <w:r w:rsidR="007F600C">
        <w:rPr>
          <w:spacing w:val="-1"/>
          <w:sz w:val="20"/>
          <w:szCs w:val="20"/>
        </w:rPr>
        <w:t>February</w:t>
      </w:r>
      <w:r w:rsidR="009F7230" w:rsidRPr="00615303">
        <w:rPr>
          <w:spacing w:val="2"/>
          <w:sz w:val="20"/>
          <w:szCs w:val="20"/>
        </w:rPr>
        <w:t xml:space="preserve"> </w:t>
      </w:r>
      <w:r w:rsidR="007F600C">
        <w:rPr>
          <w:spacing w:val="-1"/>
          <w:sz w:val="20"/>
          <w:szCs w:val="20"/>
        </w:rPr>
        <w:t>12</w:t>
      </w:r>
      <w:r w:rsidR="009F7230" w:rsidRPr="00615303">
        <w:rPr>
          <w:spacing w:val="-1"/>
          <w:sz w:val="20"/>
          <w:szCs w:val="20"/>
        </w:rPr>
        <w:t>th,</w:t>
      </w:r>
      <w:r w:rsidR="009F7230" w:rsidRPr="00615303">
        <w:rPr>
          <w:spacing w:val="2"/>
          <w:sz w:val="20"/>
          <w:szCs w:val="20"/>
        </w:rPr>
        <w:t xml:space="preserve"> </w:t>
      </w:r>
      <w:r w:rsidR="007F600C">
        <w:rPr>
          <w:spacing w:val="-1"/>
          <w:sz w:val="20"/>
          <w:szCs w:val="20"/>
        </w:rPr>
        <w:t>2019</w:t>
      </w:r>
      <w:r w:rsidR="009F7230" w:rsidRPr="00615303">
        <w:rPr>
          <w:spacing w:val="-1"/>
          <w:sz w:val="20"/>
          <w:szCs w:val="20"/>
        </w:rPr>
        <w:t xml:space="preserve"> </w:t>
      </w:r>
      <w:r w:rsidR="009F7230" w:rsidRPr="00615303">
        <w:rPr>
          <w:rFonts w:cs="Arial"/>
          <w:spacing w:val="-1"/>
          <w:sz w:val="20"/>
          <w:szCs w:val="20"/>
        </w:rPr>
        <w:t>▪</w:t>
      </w:r>
      <w:r w:rsidR="009F7230" w:rsidRPr="00615303">
        <w:rPr>
          <w:spacing w:val="-1"/>
          <w:sz w:val="20"/>
          <w:szCs w:val="20"/>
        </w:rPr>
        <w:t xml:space="preserve"> 1:00 </w:t>
      </w:r>
      <w:r w:rsidR="009F7230" w:rsidRPr="00615303">
        <w:rPr>
          <w:spacing w:val="1"/>
          <w:sz w:val="20"/>
          <w:szCs w:val="20"/>
        </w:rPr>
        <w:t xml:space="preserve">pm </w:t>
      </w:r>
      <w:r w:rsidR="009F7230" w:rsidRPr="00615303">
        <w:rPr>
          <w:spacing w:val="-1"/>
          <w:sz w:val="20"/>
          <w:szCs w:val="20"/>
        </w:rPr>
        <w:t>3:00</w:t>
      </w:r>
      <w:r w:rsidR="009F7230" w:rsidRPr="00615303">
        <w:rPr>
          <w:spacing w:val="1"/>
          <w:sz w:val="20"/>
          <w:szCs w:val="20"/>
        </w:rPr>
        <w:t xml:space="preserve"> </w:t>
      </w:r>
      <w:r w:rsidR="00A041FD">
        <w:rPr>
          <w:spacing w:val="-1"/>
          <w:sz w:val="20"/>
          <w:szCs w:val="20"/>
        </w:rPr>
        <w:t>p.m., 2-10</w:t>
      </w:r>
      <w:bookmarkStart w:id="0" w:name="_GoBack"/>
      <w:bookmarkEnd w:id="0"/>
    </w:p>
    <w:p w:rsidR="00350671" w:rsidRPr="00615303" w:rsidRDefault="00350671" w:rsidP="00350671">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3497"/>
        <w:gridCol w:w="1083"/>
        <w:gridCol w:w="8550"/>
      </w:tblGrid>
      <w:tr w:rsidR="00615303" w:rsidRPr="00615303" w:rsidTr="00F300A2">
        <w:trPr>
          <w:trHeight w:val="357"/>
        </w:trPr>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7230" w:rsidRPr="00615303" w:rsidRDefault="009F7230" w:rsidP="00350671">
            <w:pPr>
              <w:rPr>
                <w:rFonts w:ascii="Times New Roman" w:eastAsia="Times New Roman" w:hAnsi="Times New Roman" w:cs="Times New Roman"/>
              </w:rPr>
            </w:pPr>
            <w:r w:rsidRPr="00615303">
              <w:rPr>
                <w:rFonts w:ascii="Times New Roman" w:eastAsia="Times New Roman" w:hAnsi="Times New Roman" w:cs="Times New Roman"/>
              </w:rPr>
              <w:t>Agenda Item</w:t>
            </w:r>
          </w:p>
        </w:tc>
        <w:tc>
          <w:tcPr>
            <w:tcW w:w="1083" w:type="dxa"/>
            <w:tcBorders>
              <w:top w:val="single" w:sz="8" w:space="0" w:color="000000"/>
              <w:left w:val="single" w:sz="8" w:space="0" w:color="000000"/>
              <w:bottom w:val="single" w:sz="8" w:space="0" w:color="000000"/>
              <w:right w:val="single" w:sz="8" w:space="0" w:color="000000"/>
            </w:tcBorders>
          </w:tcPr>
          <w:p w:rsidR="009F7230" w:rsidRPr="00615303" w:rsidRDefault="009F7230" w:rsidP="00350671">
            <w:pPr>
              <w:rPr>
                <w:rFonts w:ascii="Times New Roman" w:eastAsia="Times New Roman" w:hAnsi="Times New Roman" w:cs="Times New Roman"/>
              </w:rPr>
            </w:pPr>
            <w:r w:rsidRPr="00615303">
              <w:rPr>
                <w:rFonts w:ascii="Times New Roman" w:eastAsia="Times New Roman" w:hAnsi="Times New Roman" w:cs="Times New Roman"/>
              </w:rPr>
              <w:t>Time</w:t>
            </w:r>
          </w:p>
        </w:tc>
        <w:tc>
          <w:tcPr>
            <w:tcW w:w="8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7230" w:rsidRPr="00615303" w:rsidRDefault="009F7230" w:rsidP="00350671">
            <w:pPr>
              <w:rPr>
                <w:rFonts w:ascii="Times New Roman" w:eastAsia="Times New Roman" w:hAnsi="Times New Roman" w:cs="Times New Roman"/>
              </w:rPr>
            </w:pPr>
            <w:r w:rsidRPr="00615303">
              <w:rPr>
                <w:rFonts w:ascii="Times New Roman" w:eastAsia="Times New Roman" w:hAnsi="Times New Roman" w:cs="Times New Roman"/>
              </w:rPr>
              <w:t>Notes</w:t>
            </w:r>
          </w:p>
        </w:tc>
      </w:tr>
      <w:tr w:rsidR="00615303" w:rsidRPr="00615303" w:rsidTr="00F300A2">
        <w:trPr>
          <w:trHeight w:val="660"/>
        </w:trPr>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7230" w:rsidRPr="000A6089" w:rsidRDefault="009F7230" w:rsidP="00350671">
            <w:pPr>
              <w:rPr>
                <w:rFonts w:ascii="Times New Roman" w:eastAsia="Times New Roman" w:hAnsi="Times New Roman" w:cs="Times New Roman"/>
              </w:rPr>
            </w:pPr>
            <w:r w:rsidRPr="000A6089">
              <w:rPr>
                <w:rFonts w:ascii="Times New Roman" w:hAnsi="Times New Roman" w:cs="Times New Roman"/>
                <w:spacing w:val="-1"/>
              </w:rPr>
              <w:t>Review</w:t>
            </w:r>
            <w:r w:rsidRPr="000A6089">
              <w:rPr>
                <w:rFonts w:ascii="Times New Roman" w:hAnsi="Times New Roman" w:cs="Times New Roman"/>
              </w:rPr>
              <w:t xml:space="preserve"> </w:t>
            </w:r>
            <w:r w:rsidR="007F600C">
              <w:rPr>
                <w:rFonts w:ascii="Times New Roman" w:hAnsi="Times New Roman" w:cs="Times New Roman"/>
                <w:spacing w:val="-1"/>
              </w:rPr>
              <w:t>Nov</w:t>
            </w:r>
            <w:r w:rsidR="00A041FD">
              <w:rPr>
                <w:rFonts w:ascii="Times New Roman" w:hAnsi="Times New Roman" w:cs="Times New Roman"/>
                <w:spacing w:val="-1"/>
              </w:rPr>
              <w:t>.</w:t>
            </w:r>
            <w:r w:rsidRPr="000A6089">
              <w:rPr>
                <w:rFonts w:ascii="Times New Roman" w:hAnsi="Times New Roman" w:cs="Times New Roman"/>
                <w:spacing w:val="1"/>
              </w:rPr>
              <w:t xml:space="preserve"> </w:t>
            </w:r>
            <w:r w:rsidRPr="000A6089">
              <w:rPr>
                <w:rFonts w:ascii="Times New Roman" w:hAnsi="Times New Roman" w:cs="Times New Roman"/>
                <w:spacing w:val="-1"/>
              </w:rPr>
              <w:t>meeting</w:t>
            </w:r>
            <w:r w:rsidRPr="000A6089">
              <w:rPr>
                <w:rFonts w:ascii="Times New Roman" w:hAnsi="Times New Roman" w:cs="Times New Roman"/>
                <w:spacing w:val="24"/>
              </w:rPr>
              <w:t xml:space="preserve"> </w:t>
            </w:r>
            <w:r w:rsidRPr="000A6089">
              <w:rPr>
                <w:rFonts w:ascii="Times New Roman" w:hAnsi="Times New Roman" w:cs="Times New Roman"/>
                <w:spacing w:val="-1"/>
              </w:rPr>
              <w:t>minutes</w:t>
            </w:r>
          </w:p>
        </w:tc>
        <w:tc>
          <w:tcPr>
            <w:tcW w:w="1083" w:type="dxa"/>
            <w:tcBorders>
              <w:top w:val="single" w:sz="8" w:space="0" w:color="000000"/>
              <w:left w:val="single" w:sz="8" w:space="0" w:color="000000"/>
              <w:bottom w:val="single" w:sz="8" w:space="0" w:color="000000"/>
              <w:right w:val="single" w:sz="8" w:space="0" w:color="000000"/>
            </w:tcBorders>
          </w:tcPr>
          <w:p w:rsidR="009F7230" w:rsidRPr="000A6089" w:rsidRDefault="009F7230" w:rsidP="00350671">
            <w:pPr>
              <w:rPr>
                <w:rFonts w:ascii="Times New Roman" w:eastAsia="Times New Roman" w:hAnsi="Times New Roman" w:cs="Times New Roman"/>
              </w:rPr>
            </w:pPr>
            <w:r w:rsidRPr="000A6089">
              <w:rPr>
                <w:rFonts w:ascii="Times New Roman" w:eastAsia="Times New Roman" w:hAnsi="Times New Roman" w:cs="Times New Roman"/>
                <w:bCs/>
              </w:rPr>
              <w:t>5-10 mins</w:t>
            </w:r>
          </w:p>
        </w:tc>
        <w:tc>
          <w:tcPr>
            <w:tcW w:w="8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7230" w:rsidRPr="000A6089" w:rsidRDefault="009F7230" w:rsidP="009F7230">
            <w:pPr>
              <w:textAlignment w:val="baseline"/>
              <w:rPr>
                <w:rFonts w:ascii="Times New Roman" w:eastAsia="Times New Roman" w:hAnsi="Times New Roman" w:cs="Times New Roman"/>
              </w:rPr>
            </w:pPr>
            <w:r w:rsidRPr="000A6089">
              <w:rPr>
                <w:rFonts w:ascii="Times New Roman" w:eastAsia="Times New Roman" w:hAnsi="Times New Roman" w:cs="Times New Roman"/>
                <w:shd w:val="clear" w:color="auto" w:fill="FFFFFF"/>
              </w:rPr>
              <w:t xml:space="preserve"> </w:t>
            </w:r>
          </w:p>
        </w:tc>
      </w:tr>
      <w:tr w:rsidR="00615303" w:rsidRPr="00615303" w:rsidTr="00F300A2">
        <w:trPr>
          <w:trHeight w:val="500"/>
        </w:trPr>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00A2" w:rsidRPr="000A6089" w:rsidRDefault="00A041FD" w:rsidP="00615303">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Flex Day Surveys</w:t>
            </w:r>
          </w:p>
          <w:p w:rsidR="009F7230" w:rsidRPr="000A6089" w:rsidRDefault="00812162" w:rsidP="00A041FD">
            <w:pPr>
              <w:pStyle w:val="TableParagraph"/>
              <w:spacing w:before="1"/>
              <w:ind w:right="1404"/>
              <w:rPr>
                <w:rFonts w:ascii="Times New Roman" w:eastAsia="Times New Roman" w:hAnsi="Times New Roman" w:cs="Times New Roman"/>
              </w:rPr>
            </w:pPr>
            <w:r>
              <w:rPr>
                <w:rFonts w:ascii="Times New Roman" w:hAnsi="Times New Roman" w:cs="Times New Roman"/>
                <w:spacing w:val="-1"/>
                <w:sz w:val="24"/>
                <w:szCs w:val="24"/>
              </w:rPr>
              <w:t xml:space="preserve">Review Oct. &amp; Jan. </w:t>
            </w:r>
            <w:r w:rsidR="00A041FD">
              <w:rPr>
                <w:rFonts w:ascii="Times New Roman" w:hAnsi="Times New Roman" w:cs="Times New Roman"/>
                <w:spacing w:val="-1"/>
                <w:sz w:val="24"/>
                <w:szCs w:val="24"/>
              </w:rPr>
              <w:t>survey results</w:t>
            </w:r>
          </w:p>
        </w:tc>
        <w:tc>
          <w:tcPr>
            <w:tcW w:w="1083" w:type="dxa"/>
            <w:tcBorders>
              <w:top w:val="single" w:sz="8" w:space="0" w:color="000000"/>
              <w:left w:val="single" w:sz="8" w:space="0" w:color="000000"/>
              <w:bottom w:val="single" w:sz="8" w:space="0" w:color="000000"/>
              <w:right w:val="single" w:sz="8" w:space="0" w:color="000000"/>
            </w:tcBorders>
          </w:tcPr>
          <w:p w:rsidR="009F7230" w:rsidRPr="000A6089" w:rsidRDefault="00E85B33" w:rsidP="009F7230">
            <w:pPr>
              <w:shd w:val="clear" w:color="auto" w:fill="FFFFFF"/>
              <w:textAlignment w:val="baseline"/>
              <w:rPr>
                <w:rFonts w:ascii="Times New Roman" w:eastAsia="Times New Roman" w:hAnsi="Times New Roman" w:cs="Times New Roman"/>
              </w:rPr>
            </w:pPr>
            <w:r w:rsidRPr="000A6089">
              <w:rPr>
                <w:rFonts w:ascii="Times New Roman" w:eastAsia="Times New Roman" w:hAnsi="Times New Roman" w:cs="Times New Roman"/>
              </w:rPr>
              <w:t>15</w:t>
            </w:r>
            <w:r w:rsidR="009F7230" w:rsidRPr="000A6089">
              <w:rPr>
                <w:rFonts w:ascii="Times New Roman" w:eastAsia="Times New Roman" w:hAnsi="Times New Roman" w:cs="Times New Roman"/>
              </w:rPr>
              <w:t xml:space="preserve"> </w:t>
            </w:r>
            <w:proofErr w:type="spellStart"/>
            <w:r w:rsidR="009F7230" w:rsidRPr="000A6089">
              <w:rPr>
                <w:rFonts w:ascii="Times New Roman" w:eastAsia="Times New Roman" w:hAnsi="Times New Roman" w:cs="Times New Roman"/>
              </w:rPr>
              <w:t>mins</w:t>
            </w:r>
            <w:proofErr w:type="spellEnd"/>
          </w:p>
        </w:tc>
        <w:tc>
          <w:tcPr>
            <w:tcW w:w="8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7230" w:rsidRPr="000A6089" w:rsidRDefault="00A041FD" w:rsidP="009F7230">
            <w:pPr>
              <w:pStyle w:val="ListParagraph"/>
              <w:numPr>
                <w:ilvl w:val="0"/>
                <w:numId w:val="8"/>
              </w:numPr>
              <w:shd w:val="clear" w:color="auto" w:fill="FFFFFF"/>
              <w:textAlignment w:val="baseline"/>
              <w:rPr>
                <w:rFonts w:ascii="Times New Roman" w:eastAsia="Times New Roman" w:hAnsi="Times New Roman" w:cs="Times New Roman"/>
              </w:rPr>
            </w:pPr>
            <w:r>
              <w:rPr>
                <w:rFonts w:ascii="Times New Roman" w:eastAsia="Times New Roman" w:hAnsi="Times New Roman" w:cs="Times New Roman"/>
              </w:rPr>
              <w:t>Key take-</w:t>
            </w:r>
            <w:proofErr w:type="spellStart"/>
            <w:r>
              <w:rPr>
                <w:rFonts w:ascii="Times New Roman" w:eastAsia="Times New Roman" w:hAnsi="Times New Roman" w:cs="Times New Roman"/>
              </w:rPr>
              <w:t>aways</w:t>
            </w:r>
            <w:proofErr w:type="spellEnd"/>
          </w:p>
          <w:p w:rsidR="009F7230" w:rsidRPr="000A6089" w:rsidRDefault="00A041FD" w:rsidP="009F7230">
            <w:pPr>
              <w:pStyle w:val="ListParagraph"/>
              <w:numPr>
                <w:ilvl w:val="0"/>
                <w:numId w:val="8"/>
              </w:numPr>
              <w:shd w:val="clear" w:color="auto" w:fill="FFFFFF"/>
              <w:textAlignment w:val="baseline"/>
              <w:rPr>
                <w:rFonts w:ascii="Times New Roman" w:eastAsia="Times New Roman" w:hAnsi="Times New Roman" w:cs="Times New Roman"/>
              </w:rPr>
            </w:pPr>
            <w:r>
              <w:rPr>
                <w:rFonts w:ascii="Times New Roman" w:eastAsia="Times New Roman" w:hAnsi="Times New Roman" w:cs="Times New Roman"/>
              </w:rPr>
              <w:t>Implications for future events</w:t>
            </w:r>
          </w:p>
          <w:p w:rsidR="00026CB4" w:rsidRPr="000A6089" w:rsidRDefault="00A041FD" w:rsidP="009F7230">
            <w:pPr>
              <w:pStyle w:val="ListParagraph"/>
              <w:numPr>
                <w:ilvl w:val="0"/>
                <w:numId w:val="8"/>
              </w:numPr>
              <w:shd w:val="clear" w:color="auto" w:fill="FFFFFF"/>
              <w:textAlignment w:val="baseline"/>
              <w:rPr>
                <w:rFonts w:ascii="Times New Roman" w:eastAsia="Times New Roman" w:hAnsi="Times New Roman" w:cs="Times New Roman"/>
              </w:rPr>
            </w:pPr>
            <w:r>
              <w:rPr>
                <w:rFonts w:ascii="Times New Roman" w:eastAsia="Times New Roman" w:hAnsi="Times New Roman" w:cs="Times New Roman"/>
              </w:rPr>
              <w:t>Tasks/Action Items</w:t>
            </w:r>
          </w:p>
        </w:tc>
      </w:tr>
      <w:tr w:rsidR="00153012" w:rsidRPr="00615303" w:rsidTr="00F300A2">
        <w:trPr>
          <w:trHeight w:val="500"/>
        </w:trPr>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53012" w:rsidRDefault="00153012" w:rsidP="00615303">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Pacific Dining Meeting</w:t>
            </w:r>
          </w:p>
        </w:tc>
        <w:tc>
          <w:tcPr>
            <w:tcW w:w="1083" w:type="dxa"/>
            <w:tcBorders>
              <w:top w:val="single" w:sz="8" w:space="0" w:color="000000"/>
              <w:left w:val="single" w:sz="8" w:space="0" w:color="000000"/>
              <w:bottom w:val="single" w:sz="8" w:space="0" w:color="000000"/>
              <w:right w:val="single" w:sz="8" w:space="0" w:color="000000"/>
            </w:tcBorders>
          </w:tcPr>
          <w:p w:rsidR="00153012" w:rsidRPr="000A6089" w:rsidRDefault="00153012" w:rsidP="009F7230">
            <w:pPr>
              <w:shd w:val="clear" w:color="auto" w:fill="FFFFFF"/>
              <w:textAlignment w:val="baseline"/>
              <w:rPr>
                <w:rFonts w:ascii="Times New Roman" w:eastAsia="Times New Roman" w:hAnsi="Times New Roman" w:cs="Times New Roman"/>
              </w:rPr>
            </w:pPr>
            <w:r>
              <w:rPr>
                <w:rFonts w:ascii="Times New Roman" w:eastAsia="Times New Roman" w:hAnsi="Times New Roman" w:cs="Times New Roman"/>
              </w:rPr>
              <w:t>10</w:t>
            </w:r>
          </w:p>
        </w:tc>
        <w:tc>
          <w:tcPr>
            <w:tcW w:w="8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53012" w:rsidRDefault="00153012" w:rsidP="009F7230">
            <w:pPr>
              <w:pStyle w:val="ListParagraph"/>
              <w:numPr>
                <w:ilvl w:val="0"/>
                <w:numId w:val="8"/>
              </w:numPr>
              <w:shd w:val="clear" w:color="auto" w:fill="FFFFFF"/>
              <w:textAlignment w:val="baseline"/>
              <w:rPr>
                <w:rFonts w:ascii="Times New Roman" w:eastAsia="Times New Roman" w:hAnsi="Times New Roman" w:cs="Times New Roman"/>
              </w:rPr>
            </w:pPr>
            <w:r>
              <w:rPr>
                <w:rFonts w:ascii="Times New Roman" w:eastAsia="Times New Roman" w:hAnsi="Times New Roman" w:cs="Times New Roman"/>
              </w:rPr>
              <w:t>Address issues with food quality, on-time setup, and other complaints</w:t>
            </w:r>
          </w:p>
        </w:tc>
      </w:tr>
      <w:tr w:rsidR="00615303" w:rsidRPr="00615303" w:rsidTr="00F300A2">
        <w:trPr>
          <w:trHeight w:val="924"/>
        </w:trPr>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00A2" w:rsidRPr="000A6089" w:rsidRDefault="00812162" w:rsidP="00F300A2">
            <w:pPr>
              <w:pStyle w:val="Heading2"/>
              <w:spacing w:before="0"/>
              <w:rPr>
                <w:rFonts w:ascii="Times New Roman" w:hAnsi="Times New Roman" w:cs="Times New Roman"/>
                <w:color w:val="auto"/>
                <w:sz w:val="24"/>
                <w:szCs w:val="24"/>
              </w:rPr>
            </w:pPr>
            <w:r>
              <w:rPr>
                <w:rFonts w:ascii="Times New Roman" w:hAnsi="Times New Roman" w:cs="Times New Roman"/>
                <w:color w:val="auto"/>
                <w:sz w:val="24"/>
                <w:szCs w:val="24"/>
              </w:rPr>
              <w:t>CIETL Update</w:t>
            </w:r>
          </w:p>
          <w:p w:rsidR="00E85B33" w:rsidRPr="000A6089" w:rsidRDefault="00E85B33" w:rsidP="009F7230">
            <w:pPr>
              <w:pStyle w:val="TableParagraph"/>
              <w:spacing w:before="1" w:line="252" w:lineRule="exact"/>
              <w:rPr>
                <w:rFonts w:ascii="Times New Roman" w:eastAsia="Times New Roman" w:hAnsi="Times New Roman" w:cs="Times New Roman"/>
                <w:sz w:val="24"/>
                <w:szCs w:val="24"/>
              </w:rPr>
            </w:pPr>
          </w:p>
          <w:p w:rsidR="00E85B33" w:rsidRPr="000A6089" w:rsidRDefault="00812162" w:rsidP="009F7230">
            <w:pPr>
              <w:pStyle w:val="TableParagraph"/>
              <w:spacing w:before="1" w:line="252" w:lineRule="exact"/>
              <w:rPr>
                <w:rFonts w:ascii="Times New Roman" w:hAnsi="Times New Roman" w:cs="Times New Roman"/>
                <w:spacing w:val="-1"/>
                <w:sz w:val="24"/>
                <w:szCs w:val="24"/>
              </w:rPr>
            </w:pPr>
            <w:r>
              <w:rPr>
                <w:rFonts w:ascii="Times New Roman" w:eastAsia="Times New Roman" w:hAnsi="Times New Roman" w:cs="Times New Roman"/>
                <w:sz w:val="24"/>
                <w:szCs w:val="24"/>
              </w:rPr>
              <w:t xml:space="preserve">Update on STEM </w:t>
            </w:r>
            <w:proofErr w:type="spellStart"/>
            <w:r>
              <w:rPr>
                <w:rFonts w:ascii="Times New Roman" w:eastAsia="Times New Roman" w:hAnsi="Times New Roman" w:cs="Times New Roman"/>
                <w:sz w:val="24"/>
                <w:szCs w:val="24"/>
              </w:rPr>
              <w:t>CoP</w:t>
            </w:r>
            <w:proofErr w:type="spellEnd"/>
            <w:r>
              <w:rPr>
                <w:rFonts w:ascii="Times New Roman" w:eastAsia="Times New Roman" w:hAnsi="Times New Roman" w:cs="Times New Roman"/>
                <w:sz w:val="24"/>
                <w:szCs w:val="24"/>
              </w:rPr>
              <w:t xml:space="preserve"> and FLP program </w:t>
            </w:r>
            <w:r w:rsidR="00E85B33" w:rsidRPr="000A6089">
              <w:rPr>
                <w:rFonts w:ascii="Times New Roman" w:hAnsi="Times New Roman" w:cs="Times New Roman"/>
                <w:sz w:val="24"/>
                <w:szCs w:val="24"/>
              </w:rPr>
              <w:t>       </w:t>
            </w:r>
          </w:p>
          <w:p w:rsidR="00E85B33" w:rsidRPr="000A6089" w:rsidRDefault="00E85B33" w:rsidP="009F7230">
            <w:pPr>
              <w:pStyle w:val="TableParagraph"/>
              <w:spacing w:before="1" w:line="252" w:lineRule="exact"/>
              <w:rPr>
                <w:rFonts w:ascii="Times New Roman" w:hAnsi="Times New Roman" w:cs="Times New Roman"/>
                <w:spacing w:val="-1"/>
                <w:sz w:val="24"/>
                <w:szCs w:val="24"/>
              </w:rPr>
            </w:pPr>
          </w:p>
          <w:p w:rsidR="009F7230" w:rsidRPr="000A6089" w:rsidRDefault="009F7230" w:rsidP="009F7230">
            <w:pPr>
              <w:pStyle w:val="TableParagraph"/>
              <w:spacing w:before="1" w:line="252" w:lineRule="exact"/>
              <w:rPr>
                <w:rFonts w:ascii="Times New Roman" w:hAnsi="Times New Roman" w:cs="Times New Roman"/>
                <w:spacing w:val="-1"/>
                <w:sz w:val="24"/>
                <w:szCs w:val="24"/>
              </w:rPr>
            </w:pPr>
            <w:r w:rsidRPr="000A6089">
              <w:rPr>
                <w:rFonts w:ascii="Times New Roman" w:hAnsi="Times New Roman" w:cs="Times New Roman"/>
                <w:spacing w:val="-1"/>
                <w:sz w:val="24"/>
                <w:szCs w:val="24"/>
              </w:rPr>
              <w:t>Review web site changes</w:t>
            </w:r>
          </w:p>
          <w:p w:rsidR="009F7230" w:rsidRPr="000A6089" w:rsidRDefault="009F7230" w:rsidP="00E85B33">
            <w:pPr>
              <w:rPr>
                <w:rFonts w:ascii="Times New Roman" w:eastAsia="Times New Roman" w:hAnsi="Times New Roman" w:cs="Times New Roman"/>
              </w:rPr>
            </w:pPr>
          </w:p>
        </w:tc>
        <w:tc>
          <w:tcPr>
            <w:tcW w:w="1083" w:type="dxa"/>
            <w:tcBorders>
              <w:top w:val="single" w:sz="8" w:space="0" w:color="000000"/>
              <w:left w:val="single" w:sz="8" w:space="0" w:color="000000"/>
              <w:bottom w:val="single" w:sz="8" w:space="0" w:color="000000"/>
              <w:right w:val="single" w:sz="8" w:space="0" w:color="000000"/>
            </w:tcBorders>
          </w:tcPr>
          <w:p w:rsidR="009F7230" w:rsidRPr="000A6089" w:rsidRDefault="00A5228A" w:rsidP="009F7230">
            <w:pPr>
              <w:textAlignment w:val="baseline"/>
              <w:rPr>
                <w:rFonts w:ascii="Times New Roman" w:eastAsia="Times New Roman" w:hAnsi="Times New Roman" w:cs="Times New Roman"/>
              </w:rPr>
            </w:pPr>
            <w:r w:rsidRPr="000A6089">
              <w:rPr>
                <w:rFonts w:ascii="Times New Roman" w:eastAsia="Times New Roman" w:hAnsi="Times New Roman" w:cs="Times New Roman"/>
              </w:rPr>
              <w:t>10</w:t>
            </w:r>
            <w:r w:rsidR="009F7230" w:rsidRPr="000A6089">
              <w:rPr>
                <w:rFonts w:ascii="Times New Roman" w:eastAsia="Times New Roman" w:hAnsi="Times New Roman" w:cs="Times New Roman"/>
              </w:rPr>
              <w:t xml:space="preserve"> mins</w:t>
            </w:r>
          </w:p>
        </w:tc>
        <w:tc>
          <w:tcPr>
            <w:tcW w:w="8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5303" w:rsidRPr="000A6089" w:rsidRDefault="00812162" w:rsidP="00615303">
            <w:pPr>
              <w:pStyle w:val="ListParagraph"/>
              <w:numPr>
                <w:ilvl w:val="0"/>
                <w:numId w:val="10"/>
              </w:numPr>
              <w:textAlignment w:val="baseline"/>
              <w:rPr>
                <w:rFonts w:ascii="Times New Roman" w:eastAsia="Times New Roman" w:hAnsi="Times New Roman" w:cs="Times New Roman"/>
              </w:rPr>
            </w:pPr>
            <w:r>
              <w:rPr>
                <w:rFonts w:ascii="Times New Roman" w:eastAsia="Times New Roman" w:hAnsi="Times New Roman" w:cs="Times New Roman"/>
              </w:rPr>
              <w:t>Upcoming CIETL events, programming plans</w:t>
            </w:r>
          </w:p>
          <w:p w:rsidR="00223BE1" w:rsidRPr="000A6089" w:rsidRDefault="00223BE1" w:rsidP="009F7230">
            <w:pPr>
              <w:textAlignment w:val="baseline"/>
              <w:rPr>
                <w:rFonts w:ascii="Times New Roman" w:eastAsia="Times New Roman" w:hAnsi="Times New Roman" w:cs="Times New Roman"/>
              </w:rPr>
            </w:pPr>
          </w:p>
          <w:p w:rsidR="00E85B33" w:rsidRDefault="00812162" w:rsidP="00E85B33">
            <w:pPr>
              <w:pStyle w:val="ListParagraph"/>
              <w:numPr>
                <w:ilvl w:val="0"/>
                <w:numId w:val="14"/>
              </w:numPr>
              <w:textAlignment w:val="baseline"/>
              <w:rPr>
                <w:rFonts w:ascii="Times New Roman" w:eastAsia="Times New Roman" w:hAnsi="Times New Roman" w:cs="Times New Roman"/>
              </w:rPr>
            </w:pPr>
            <w:r>
              <w:rPr>
                <w:rFonts w:ascii="Times New Roman" w:eastAsia="Times New Roman" w:hAnsi="Times New Roman" w:cs="Times New Roman"/>
              </w:rPr>
              <w:t xml:space="preserve">Review needs of </w:t>
            </w:r>
            <w:proofErr w:type="spellStart"/>
            <w:r>
              <w:rPr>
                <w:rFonts w:ascii="Times New Roman" w:eastAsia="Times New Roman" w:hAnsi="Times New Roman" w:cs="Times New Roman"/>
              </w:rPr>
              <w:t>CoP</w:t>
            </w:r>
            <w:proofErr w:type="spellEnd"/>
            <w:r>
              <w:rPr>
                <w:rFonts w:ascii="Times New Roman" w:eastAsia="Times New Roman" w:hAnsi="Times New Roman" w:cs="Times New Roman"/>
              </w:rPr>
              <w:t xml:space="preserve"> for faculty PD</w:t>
            </w:r>
          </w:p>
          <w:p w:rsidR="00812162" w:rsidRPr="000A6089" w:rsidRDefault="00812162" w:rsidP="00E85B33">
            <w:pPr>
              <w:pStyle w:val="ListParagraph"/>
              <w:numPr>
                <w:ilvl w:val="0"/>
                <w:numId w:val="14"/>
              </w:numPr>
              <w:textAlignment w:val="baseline"/>
              <w:rPr>
                <w:rFonts w:ascii="Times New Roman" w:eastAsia="Times New Roman" w:hAnsi="Times New Roman" w:cs="Times New Roman"/>
              </w:rPr>
            </w:pPr>
            <w:r>
              <w:rPr>
                <w:rFonts w:ascii="Times New Roman" w:eastAsia="Times New Roman" w:hAnsi="Times New Roman" w:cs="Times New Roman"/>
              </w:rPr>
              <w:t>Web site changes for accreditation</w:t>
            </w:r>
          </w:p>
        </w:tc>
      </w:tr>
      <w:tr w:rsidR="00615303" w:rsidRPr="00615303" w:rsidTr="00F300A2">
        <w:trPr>
          <w:trHeight w:val="620"/>
        </w:trPr>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00A2" w:rsidRPr="000A6089" w:rsidRDefault="008F3EF5" w:rsidP="00F300A2">
            <w:pPr>
              <w:pStyle w:val="Heading2"/>
              <w:rPr>
                <w:rFonts w:ascii="Times New Roman" w:hAnsi="Times New Roman" w:cs="Times New Roman"/>
                <w:color w:val="auto"/>
                <w:sz w:val="24"/>
                <w:szCs w:val="24"/>
              </w:rPr>
            </w:pPr>
            <w:r w:rsidRPr="000A6089">
              <w:rPr>
                <w:rFonts w:ascii="Times New Roman" w:hAnsi="Times New Roman" w:cs="Times New Roman"/>
                <w:color w:val="auto"/>
                <w:sz w:val="24"/>
                <w:szCs w:val="24"/>
              </w:rPr>
              <w:t>Information/</w:t>
            </w:r>
            <w:r w:rsidR="00F300A2" w:rsidRPr="000A6089">
              <w:rPr>
                <w:rFonts w:ascii="Times New Roman" w:hAnsi="Times New Roman" w:cs="Times New Roman"/>
                <w:color w:val="auto"/>
                <w:sz w:val="24"/>
                <w:szCs w:val="24"/>
              </w:rPr>
              <w:t>Discussion Items:</w:t>
            </w:r>
          </w:p>
          <w:p w:rsidR="008F3EF5" w:rsidRPr="000A6089" w:rsidRDefault="00812162" w:rsidP="008F3EF5">
            <w:pPr>
              <w:pStyle w:val="TableParagraph"/>
              <w:spacing w:before="1" w:line="252" w:lineRule="exact"/>
              <w:rPr>
                <w:rFonts w:ascii="Times New Roman" w:hAnsi="Times New Roman" w:cs="Times New Roman"/>
                <w:sz w:val="24"/>
                <w:szCs w:val="24"/>
              </w:rPr>
            </w:pPr>
            <w:r>
              <w:rPr>
                <w:rFonts w:ascii="Times New Roman" w:hAnsi="Times New Roman" w:cs="Times New Roman"/>
                <w:color w:val="1F497D"/>
                <w:sz w:val="24"/>
                <w:szCs w:val="24"/>
              </w:rPr>
              <w:t xml:space="preserve">March Flex Day planning </w:t>
            </w:r>
            <w:r w:rsidR="00E85B33" w:rsidRPr="000A6089">
              <w:rPr>
                <w:rFonts w:ascii="Times New Roman" w:hAnsi="Times New Roman" w:cs="Times New Roman"/>
                <w:color w:val="1F497D"/>
                <w:sz w:val="24"/>
                <w:szCs w:val="24"/>
              </w:rPr>
              <w:t xml:space="preserve">                </w:t>
            </w:r>
          </w:p>
        </w:tc>
        <w:tc>
          <w:tcPr>
            <w:tcW w:w="1083" w:type="dxa"/>
            <w:tcBorders>
              <w:top w:val="single" w:sz="8" w:space="0" w:color="000000"/>
              <w:left w:val="single" w:sz="8" w:space="0" w:color="000000"/>
              <w:bottom w:val="single" w:sz="8" w:space="0" w:color="000000"/>
              <w:right w:val="single" w:sz="8" w:space="0" w:color="000000"/>
            </w:tcBorders>
          </w:tcPr>
          <w:p w:rsidR="009F7230" w:rsidRPr="000A6089" w:rsidRDefault="00A5228A" w:rsidP="00350671">
            <w:pPr>
              <w:rPr>
                <w:rFonts w:ascii="Times New Roman" w:eastAsia="Times New Roman" w:hAnsi="Times New Roman" w:cs="Times New Roman"/>
              </w:rPr>
            </w:pPr>
            <w:r w:rsidRPr="000A6089">
              <w:rPr>
                <w:rFonts w:ascii="Times New Roman" w:eastAsia="Times New Roman" w:hAnsi="Times New Roman" w:cs="Times New Roman"/>
              </w:rPr>
              <w:t>1</w:t>
            </w:r>
            <w:r w:rsidR="009F7230" w:rsidRPr="000A6089">
              <w:rPr>
                <w:rFonts w:ascii="Times New Roman" w:eastAsia="Times New Roman" w:hAnsi="Times New Roman" w:cs="Times New Roman"/>
              </w:rPr>
              <w:t>0 mins</w:t>
            </w:r>
          </w:p>
        </w:tc>
        <w:tc>
          <w:tcPr>
            <w:tcW w:w="8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3EF5" w:rsidRPr="000A6089" w:rsidRDefault="00A041FD" w:rsidP="008F3EF5">
            <w:pPr>
              <w:pStyle w:val="ListParagraph"/>
              <w:numPr>
                <w:ilvl w:val="0"/>
                <w:numId w:val="10"/>
              </w:numPr>
              <w:textAlignment w:val="baseline"/>
              <w:rPr>
                <w:rFonts w:ascii="Times New Roman" w:eastAsia="Times New Roman" w:hAnsi="Times New Roman" w:cs="Times New Roman"/>
              </w:rPr>
            </w:pPr>
            <w:r>
              <w:rPr>
                <w:rFonts w:ascii="Times New Roman" w:eastAsia="Times New Roman" w:hAnsi="Times New Roman" w:cs="Times New Roman"/>
              </w:rPr>
              <w:t>Review</w:t>
            </w:r>
            <w:r w:rsidR="008F3EF5" w:rsidRPr="000A6089">
              <w:rPr>
                <w:rFonts w:ascii="Times New Roman" w:eastAsia="Times New Roman" w:hAnsi="Times New Roman" w:cs="Times New Roman"/>
              </w:rPr>
              <w:t xml:space="preserve"> topics for upcoming </w:t>
            </w:r>
            <w:r>
              <w:rPr>
                <w:rFonts w:ascii="Times New Roman" w:eastAsia="Times New Roman" w:hAnsi="Times New Roman" w:cs="Times New Roman"/>
              </w:rPr>
              <w:t xml:space="preserve">January </w:t>
            </w:r>
            <w:r w:rsidR="008F3EF5" w:rsidRPr="000A6089">
              <w:rPr>
                <w:rFonts w:ascii="Times New Roman" w:eastAsia="Times New Roman" w:hAnsi="Times New Roman" w:cs="Times New Roman"/>
              </w:rPr>
              <w:t>Flex and PD events</w:t>
            </w:r>
          </w:p>
          <w:p w:rsidR="008F3EF5" w:rsidRPr="000A6089" w:rsidRDefault="008F3EF5" w:rsidP="00350671">
            <w:pPr>
              <w:rPr>
                <w:rFonts w:ascii="Times New Roman" w:eastAsia="Times New Roman" w:hAnsi="Times New Roman" w:cs="Times New Roman"/>
              </w:rPr>
            </w:pPr>
          </w:p>
        </w:tc>
      </w:tr>
      <w:tr w:rsidR="00615303" w:rsidRPr="00615303" w:rsidTr="00F300A2">
        <w:trPr>
          <w:trHeight w:val="303"/>
        </w:trPr>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7230" w:rsidRPr="000A6089" w:rsidRDefault="009F7230" w:rsidP="00350671">
            <w:pPr>
              <w:rPr>
                <w:rFonts w:ascii="Times New Roman" w:eastAsia="Times New Roman" w:hAnsi="Times New Roman" w:cs="Times New Roman"/>
              </w:rPr>
            </w:pPr>
            <w:r w:rsidRPr="000A6089">
              <w:rPr>
                <w:rFonts w:ascii="Times New Roman" w:hAnsi="Times New Roman" w:cs="Times New Roman"/>
                <w:spacing w:val="-1"/>
              </w:rPr>
              <w:t>Future agenda items</w:t>
            </w:r>
          </w:p>
        </w:tc>
        <w:tc>
          <w:tcPr>
            <w:tcW w:w="1083" w:type="dxa"/>
            <w:tcBorders>
              <w:top w:val="single" w:sz="8" w:space="0" w:color="000000"/>
              <w:left w:val="single" w:sz="8" w:space="0" w:color="000000"/>
              <w:bottom w:val="single" w:sz="8" w:space="0" w:color="000000"/>
              <w:right w:val="single" w:sz="8" w:space="0" w:color="000000"/>
            </w:tcBorders>
          </w:tcPr>
          <w:p w:rsidR="009F7230" w:rsidRPr="000A6089" w:rsidRDefault="009F7230" w:rsidP="009F7230">
            <w:pPr>
              <w:textAlignment w:val="baseline"/>
              <w:rPr>
                <w:rFonts w:ascii="Times New Roman" w:eastAsia="Times New Roman" w:hAnsi="Times New Roman" w:cs="Times New Roman"/>
              </w:rPr>
            </w:pPr>
            <w:r w:rsidRPr="000A6089">
              <w:rPr>
                <w:rFonts w:ascii="Times New Roman" w:eastAsia="Times New Roman" w:hAnsi="Times New Roman" w:cs="Times New Roman"/>
              </w:rPr>
              <w:t>10 mins</w:t>
            </w:r>
          </w:p>
        </w:tc>
        <w:tc>
          <w:tcPr>
            <w:tcW w:w="8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7230" w:rsidRPr="000A6089" w:rsidRDefault="009F7230" w:rsidP="00A041FD">
            <w:pPr>
              <w:pStyle w:val="BodyText"/>
              <w:spacing w:before="80"/>
              <w:ind w:left="100"/>
              <w:rPr>
                <w:rFonts w:ascii="Times New Roman" w:eastAsia="Times New Roman" w:hAnsi="Times New Roman" w:cs="Times New Roman"/>
              </w:rPr>
            </w:pPr>
            <w:r w:rsidRPr="000A6089">
              <w:rPr>
                <w:rFonts w:ascii="Times New Roman" w:hAnsi="Times New Roman" w:cs="Times New Roman"/>
                <w:b w:val="0"/>
                <w:spacing w:val="-1"/>
                <w:sz w:val="24"/>
                <w:szCs w:val="24"/>
              </w:rPr>
              <w:t>Next</w:t>
            </w:r>
            <w:r w:rsidRPr="000A6089">
              <w:rPr>
                <w:rFonts w:ascii="Times New Roman" w:hAnsi="Times New Roman" w:cs="Times New Roman"/>
                <w:b w:val="0"/>
                <w:spacing w:val="1"/>
                <w:sz w:val="24"/>
                <w:szCs w:val="24"/>
              </w:rPr>
              <w:t xml:space="preserve"> </w:t>
            </w:r>
            <w:r w:rsidR="00812162">
              <w:rPr>
                <w:rFonts w:ascii="Times New Roman" w:hAnsi="Times New Roman" w:cs="Times New Roman"/>
                <w:b w:val="0"/>
                <w:spacing w:val="-1"/>
                <w:sz w:val="24"/>
                <w:szCs w:val="24"/>
              </w:rPr>
              <w:t>Meeting: March</w:t>
            </w:r>
            <w:r w:rsidR="00A5228A" w:rsidRPr="000A6089">
              <w:rPr>
                <w:rFonts w:ascii="Times New Roman" w:hAnsi="Times New Roman" w:cs="Times New Roman"/>
                <w:b w:val="0"/>
                <w:spacing w:val="-1"/>
                <w:sz w:val="24"/>
                <w:szCs w:val="24"/>
              </w:rPr>
              <w:t>.</w:t>
            </w:r>
            <w:r w:rsidR="00812162">
              <w:rPr>
                <w:rFonts w:ascii="Times New Roman" w:hAnsi="Times New Roman" w:cs="Times New Roman"/>
                <w:b w:val="0"/>
                <w:spacing w:val="-5"/>
                <w:sz w:val="24"/>
                <w:szCs w:val="24"/>
              </w:rPr>
              <w:t xml:space="preserve"> 12</w:t>
            </w:r>
            <w:r w:rsidR="00A041FD">
              <w:rPr>
                <w:rFonts w:ascii="Times New Roman" w:hAnsi="Times New Roman" w:cs="Times New Roman"/>
                <w:b w:val="0"/>
                <w:spacing w:val="-5"/>
                <w:sz w:val="24"/>
                <w:szCs w:val="24"/>
              </w:rPr>
              <w:t>th</w:t>
            </w:r>
            <w:r w:rsidRPr="000A6089">
              <w:rPr>
                <w:rFonts w:ascii="Times New Roman" w:hAnsi="Times New Roman" w:cs="Times New Roman"/>
                <w:b w:val="0"/>
                <w:spacing w:val="25"/>
                <w:position w:val="8"/>
                <w:sz w:val="24"/>
                <w:szCs w:val="24"/>
              </w:rPr>
              <w:t xml:space="preserve"> </w:t>
            </w:r>
            <w:r w:rsidR="00A041FD">
              <w:rPr>
                <w:rFonts w:ascii="Times New Roman" w:hAnsi="Times New Roman" w:cs="Times New Roman"/>
                <w:b w:val="0"/>
                <w:spacing w:val="-2"/>
                <w:sz w:val="24"/>
                <w:szCs w:val="24"/>
              </w:rPr>
              <w:t>1-2:30</w:t>
            </w:r>
            <w:r w:rsidRPr="000A6089">
              <w:rPr>
                <w:rFonts w:ascii="Times New Roman" w:hAnsi="Times New Roman" w:cs="Times New Roman"/>
                <w:b w:val="0"/>
                <w:spacing w:val="-2"/>
                <w:sz w:val="24"/>
                <w:szCs w:val="24"/>
              </w:rPr>
              <w:t>pm</w:t>
            </w:r>
            <w:r w:rsidR="000A6089" w:rsidRPr="000A6089">
              <w:rPr>
                <w:rFonts w:ascii="Times New Roman" w:hAnsi="Times New Roman" w:cs="Times New Roman"/>
                <w:b w:val="0"/>
                <w:spacing w:val="-2"/>
                <w:sz w:val="24"/>
                <w:szCs w:val="24"/>
              </w:rPr>
              <w:t xml:space="preserve"> </w:t>
            </w:r>
          </w:p>
        </w:tc>
      </w:tr>
    </w:tbl>
    <w:p w:rsidR="00794FEF" w:rsidRDefault="00794FEF"/>
    <w:p w:rsidR="00AB4310" w:rsidRDefault="00AB4310" w:rsidP="00AB4310"/>
    <w:p w:rsidR="00AB4310" w:rsidRDefault="00AB4310" w:rsidP="00AB4310"/>
    <w:p w:rsidR="00AB4310" w:rsidRDefault="00AB4310" w:rsidP="00AB4310"/>
    <w:p w:rsidR="00AB4310" w:rsidRDefault="00AB4310" w:rsidP="00AB4310"/>
    <w:p w:rsidR="00AB4310" w:rsidRDefault="00AB4310" w:rsidP="00AB4310"/>
    <w:p w:rsidR="00AB4310" w:rsidRDefault="00AB4310" w:rsidP="00AB4310"/>
    <w:p w:rsidR="00AB4310" w:rsidRDefault="00AB4310" w:rsidP="00AB4310"/>
    <w:p w:rsidR="00AB4310" w:rsidRDefault="00AB4310" w:rsidP="00AB4310"/>
    <w:p w:rsidR="00AB4310" w:rsidRDefault="00AB4310" w:rsidP="00AB4310"/>
    <w:p w:rsidR="00AB4310" w:rsidRDefault="00AB4310" w:rsidP="00AB4310">
      <w:r>
        <w:t xml:space="preserve">STEM </w:t>
      </w:r>
      <w:proofErr w:type="spellStart"/>
      <w:r>
        <w:t>CoP</w:t>
      </w:r>
      <w:proofErr w:type="spellEnd"/>
      <w:r>
        <w:t xml:space="preserve"> Notes</w:t>
      </w:r>
    </w:p>
    <w:p w:rsidR="00AB4310" w:rsidRPr="00AB4310" w:rsidRDefault="00AB4310" w:rsidP="00AB4310">
      <w:pPr>
        <w:rPr>
          <w:color w:val="000000" w:themeColor="text1"/>
        </w:rPr>
      </w:pPr>
      <w:r w:rsidRPr="00AB4310">
        <w:rPr>
          <w:color w:val="000000" w:themeColor="text1"/>
        </w:rPr>
        <w:t xml:space="preserve">As we move into the final semester of professional development for the INSPIRES grant, I would like to get together with you to discuss plans for moving the STEM professional development and community of practice activities to CIETL. This transition is already underway, but it would be great to make sure that we wrap up this semester within the STEM grants intentionally so that the transition is seamless. </w:t>
      </w:r>
    </w:p>
    <w:p w:rsidR="00AB4310" w:rsidRPr="00AB4310" w:rsidRDefault="00AB4310" w:rsidP="00AB4310">
      <w:pPr>
        <w:rPr>
          <w:color w:val="000000" w:themeColor="text1"/>
        </w:rPr>
      </w:pPr>
      <w:r w:rsidRPr="00AB4310">
        <w:rPr>
          <w:color w:val="000000" w:themeColor="text1"/>
        </w:rPr>
        <w:t xml:space="preserve">Thank you so much for working with me on this. The three non-STEM faculty who are part of the FLP are: </w:t>
      </w:r>
      <w:proofErr w:type="spellStart"/>
      <w:r w:rsidRPr="00AB4310">
        <w:rPr>
          <w:color w:val="000000" w:themeColor="text1"/>
        </w:rPr>
        <w:t>Lezlee</w:t>
      </w:r>
      <w:proofErr w:type="spellEnd"/>
      <w:r w:rsidRPr="00AB4310">
        <w:rPr>
          <w:color w:val="000000" w:themeColor="text1"/>
        </w:rPr>
        <w:t xml:space="preserve"> Ware, David Eck and Candice Nance. They are being paid out of innovation funds (31174-3413-1495-089903). I am glad that we will be able to pay Dani </w:t>
      </w:r>
      <w:proofErr w:type="spellStart"/>
      <w:r w:rsidRPr="00AB4310">
        <w:rPr>
          <w:color w:val="000000" w:themeColor="text1"/>
        </w:rPr>
        <w:t>Behonick</w:t>
      </w:r>
      <w:proofErr w:type="spellEnd"/>
      <w:r w:rsidRPr="00AB4310">
        <w:rPr>
          <w:color w:val="000000" w:themeColor="text1"/>
        </w:rPr>
        <w:t xml:space="preserve"> for helping to facilitate the FLP as she will be helpful in modifying the program for the non-STEM faculty, laying the groundwork for expanding this work beyond STEM.</w:t>
      </w:r>
    </w:p>
    <w:p w:rsidR="00AB4310" w:rsidRPr="00AB4310" w:rsidRDefault="00AB4310" w:rsidP="00AB4310">
      <w:pPr>
        <w:rPr>
          <w:color w:val="000000" w:themeColor="text1"/>
        </w:rPr>
      </w:pPr>
    </w:p>
    <w:p w:rsidR="00AB4310" w:rsidRPr="00AB4310" w:rsidRDefault="00AB4310" w:rsidP="00AB4310">
      <w:pPr>
        <w:rPr>
          <w:color w:val="000000" w:themeColor="text1"/>
        </w:rPr>
      </w:pPr>
      <w:r w:rsidRPr="00AB4310">
        <w:rPr>
          <w:color w:val="000000" w:themeColor="text1"/>
        </w:rPr>
        <w:t>She will work 12.5 hours at her special rate which will total approximately $800.</w:t>
      </w:r>
    </w:p>
    <w:p w:rsidR="00AB4310" w:rsidRPr="00AB4310" w:rsidRDefault="00AB4310" w:rsidP="00AB4310">
      <w:pPr>
        <w:rPr>
          <w:color w:val="000000" w:themeColor="text1"/>
        </w:rPr>
      </w:pPr>
      <w:r w:rsidRPr="00AB4310">
        <w:rPr>
          <w:color w:val="000000" w:themeColor="text1"/>
        </w:rPr>
        <w:t>As you recall, our STEM grants paid for the Faculty Learning Program this past fall for STEM faculty and college innovation funds paid for three non-STEM faculty to participate. In total 12 faculty participated in the first half of the program and it was very successful. This group will be continuing this spring. In light of the success of our faculty community of practice pilots, we are working to institutionalize these practices through CIETL next year.</w:t>
      </w:r>
    </w:p>
    <w:p w:rsidR="00AB4310" w:rsidRPr="00AB4310" w:rsidRDefault="00AB4310" w:rsidP="00AB4310">
      <w:pPr>
        <w:rPr>
          <w:color w:val="000000" w:themeColor="text1"/>
        </w:rPr>
      </w:pPr>
      <w:r w:rsidRPr="00AB4310">
        <w:rPr>
          <w:color w:val="000000" w:themeColor="text1"/>
        </w:rPr>
        <w:t> </w:t>
      </w:r>
    </w:p>
    <w:p w:rsidR="00AB4310" w:rsidRPr="00AB4310" w:rsidRDefault="00AB4310" w:rsidP="00AB4310">
      <w:pPr>
        <w:rPr>
          <w:color w:val="000000" w:themeColor="text1"/>
        </w:rPr>
      </w:pPr>
      <w:r w:rsidRPr="00AB4310">
        <w:rPr>
          <w:color w:val="000000" w:themeColor="text1"/>
        </w:rPr>
        <w:t xml:space="preserve">In preparation for this, we have several faculty that have already been through the program who will be helping out with facilitation this spring. This will increase the capacity for faculty leadership of the community of practice professional development at </w:t>
      </w:r>
      <w:proofErr w:type="spellStart"/>
      <w:r w:rsidRPr="00AB4310">
        <w:rPr>
          <w:color w:val="000000" w:themeColor="text1"/>
        </w:rPr>
        <w:t>Cañada</w:t>
      </w:r>
      <w:proofErr w:type="spellEnd"/>
      <w:r w:rsidRPr="00AB4310">
        <w:rPr>
          <w:color w:val="000000" w:themeColor="text1"/>
        </w:rPr>
        <w:t xml:space="preserve">. STEM grants will pay for several STEM faculty to facilitate, but we have another non-STEM faculty that we would like to help facilitate. This will further increase the capacity for CIETL to lead faculty professional development, especially for non-STEM faculty. </w:t>
      </w:r>
    </w:p>
    <w:p w:rsidR="00AB4310" w:rsidRPr="00AB4310" w:rsidRDefault="00AB4310" w:rsidP="00AB4310">
      <w:pPr>
        <w:rPr>
          <w:color w:val="000000" w:themeColor="text1"/>
        </w:rPr>
      </w:pPr>
      <w:r w:rsidRPr="00AB4310">
        <w:rPr>
          <w:color w:val="000000" w:themeColor="text1"/>
        </w:rPr>
        <w:t> </w:t>
      </w:r>
    </w:p>
    <w:p w:rsidR="00AB4310" w:rsidRPr="00AB4310" w:rsidRDefault="00AB4310" w:rsidP="00AB4310">
      <w:pPr>
        <w:rPr>
          <w:color w:val="000000" w:themeColor="text1"/>
        </w:rPr>
      </w:pPr>
      <w:r w:rsidRPr="00AB4310">
        <w:rPr>
          <w:color w:val="000000" w:themeColor="text1"/>
        </w:rPr>
        <w:t xml:space="preserve">This faculty member would work approximately 10 hours on this project at non-instructional rate (approximately $65/hour) – would it be you or who should I ask to confirm that the college can pay for this faculty to participate? </w:t>
      </w:r>
    </w:p>
    <w:p w:rsidR="00AB4310" w:rsidRDefault="00AB4310" w:rsidP="00AB4310"/>
    <w:p w:rsidR="00AB4310" w:rsidRPr="00615303" w:rsidRDefault="00AB4310"/>
    <w:sectPr w:rsidR="00AB4310" w:rsidRPr="00615303" w:rsidSect="00D12F40">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DB7" w:rsidRDefault="007A0DB7" w:rsidP="009F7230">
      <w:r>
        <w:separator/>
      </w:r>
    </w:p>
  </w:endnote>
  <w:endnote w:type="continuationSeparator" w:id="0">
    <w:p w:rsidR="007A0DB7" w:rsidRDefault="007A0DB7" w:rsidP="009F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DB7" w:rsidRDefault="007A0DB7" w:rsidP="009F7230">
      <w:r>
        <w:separator/>
      </w:r>
    </w:p>
  </w:footnote>
  <w:footnote w:type="continuationSeparator" w:id="0">
    <w:p w:rsidR="007A0DB7" w:rsidRDefault="007A0DB7" w:rsidP="009F7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30" w:rsidRDefault="009F7230" w:rsidP="00694E36">
    <w:pPr>
      <w:pStyle w:val="Header"/>
      <w:jc w:val="center"/>
    </w:pPr>
    <w:r w:rsidRPr="009F7230">
      <w:rPr>
        <w:rFonts w:ascii="Times New Roman" w:eastAsia="Times New Roman" w:hAnsi="Times New Roman" w:cs="Times New Roman"/>
        <w:noProof/>
        <w:sz w:val="20"/>
        <w:szCs w:val="20"/>
        <w:bdr w:val="single" w:sz="4" w:space="0" w:color="auto"/>
      </w:rPr>
      <w:drawing>
        <wp:inline distT="0" distB="0" distL="0" distR="0" wp14:anchorId="58D8525C" wp14:editId="7DDC7427">
          <wp:extent cx="1296062" cy="51857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16395" cy="526705"/>
                  </a:xfrm>
                  <a:prstGeom prst="rect">
                    <a:avLst/>
                  </a:prstGeom>
                </pic:spPr>
              </pic:pic>
            </a:graphicData>
          </a:graphic>
        </wp:inline>
      </w:drawing>
    </w:r>
  </w:p>
  <w:p w:rsidR="009F7230" w:rsidRDefault="009F7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32C4E"/>
    <w:multiLevelType w:val="hybridMultilevel"/>
    <w:tmpl w:val="B896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5627A"/>
    <w:multiLevelType w:val="multilevel"/>
    <w:tmpl w:val="6116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1484B"/>
    <w:multiLevelType w:val="multilevel"/>
    <w:tmpl w:val="5C40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75D5A"/>
    <w:multiLevelType w:val="multilevel"/>
    <w:tmpl w:val="16FC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507FD"/>
    <w:multiLevelType w:val="hybridMultilevel"/>
    <w:tmpl w:val="25A2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8036D"/>
    <w:multiLevelType w:val="multilevel"/>
    <w:tmpl w:val="1C5E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F1F6E"/>
    <w:multiLevelType w:val="hybridMultilevel"/>
    <w:tmpl w:val="DB40E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81327"/>
    <w:multiLevelType w:val="multilevel"/>
    <w:tmpl w:val="0382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67160"/>
    <w:multiLevelType w:val="hybridMultilevel"/>
    <w:tmpl w:val="5B544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F7903"/>
    <w:multiLevelType w:val="multilevel"/>
    <w:tmpl w:val="832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5605A5"/>
    <w:multiLevelType w:val="hybridMultilevel"/>
    <w:tmpl w:val="EB1070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97986"/>
    <w:multiLevelType w:val="hybridMultilevel"/>
    <w:tmpl w:val="9E640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D76DF7"/>
    <w:multiLevelType w:val="hybridMultilevel"/>
    <w:tmpl w:val="C622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0C231E"/>
    <w:multiLevelType w:val="hybridMultilevel"/>
    <w:tmpl w:val="F9720F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9"/>
  </w:num>
  <w:num w:numId="5">
    <w:abstractNumId w:val="7"/>
  </w:num>
  <w:num w:numId="6">
    <w:abstractNumId w:val="2"/>
  </w:num>
  <w:num w:numId="7">
    <w:abstractNumId w:val="4"/>
  </w:num>
  <w:num w:numId="8">
    <w:abstractNumId w:val="6"/>
  </w:num>
  <w:num w:numId="9">
    <w:abstractNumId w:val="12"/>
  </w:num>
  <w:num w:numId="10">
    <w:abstractNumId w:val="10"/>
  </w:num>
  <w:num w:numId="11">
    <w:abstractNumId w:val="13"/>
  </w:num>
  <w:num w:numId="12">
    <w:abstractNumId w:val="8"/>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671"/>
    <w:rsid w:val="00026CB4"/>
    <w:rsid w:val="000A6089"/>
    <w:rsid w:val="00153012"/>
    <w:rsid w:val="001E5AE9"/>
    <w:rsid w:val="00223BE1"/>
    <w:rsid w:val="00225809"/>
    <w:rsid w:val="002C2EAF"/>
    <w:rsid w:val="002D16E7"/>
    <w:rsid w:val="00350671"/>
    <w:rsid w:val="00367589"/>
    <w:rsid w:val="0049710A"/>
    <w:rsid w:val="005028A1"/>
    <w:rsid w:val="00615303"/>
    <w:rsid w:val="00694E36"/>
    <w:rsid w:val="00746681"/>
    <w:rsid w:val="0075667A"/>
    <w:rsid w:val="00794FEF"/>
    <w:rsid w:val="007A0DB7"/>
    <w:rsid w:val="007F600C"/>
    <w:rsid w:val="00812162"/>
    <w:rsid w:val="00813272"/>
    <w:rsid w:val="008F3EF5"/>
    <w:rsid w:val="0094230B"/>
    <w:rsid w:val="009F7230"/>
    <w:rsid w:val="00A041FD"/>
    <w:rsid w:val="00A21EC5"/>
    <w:rsid w:val="00A5228A"/>
    <w:rsid w:val="00AB4310"/>
    <w:rsid w:val="00B20CDC"/>
    <w:rsid w:val="00B7130F"/>
    <w:rsid w:val="00BA7613"/>
    <w:rsid w:val="00C94F95"/>
    <w:rsid w:val="00D12F40"/>
    <w:rsid w:val="00E85B33"/>
    <w:rsid w:val="00ED40A2"/>
    <w:rsid w:val="00EE06A3"/>
    <w:rsid w:val="00F30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953F1303-B00C-754C-B57C-BECF5294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300A2"/>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67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50671"/>
    <w:rPr>
      <w:color w:val="0000FF"/>
      <w:u w:val="single"/>
    </w:rPr>
  </w:style>
  <w:style w:type="paragraph" w:styleId="BodyText">
    <w:name w:val="Body Text"/>
    <w:basedOn w:val="Normal"/>
    <w:link w:val="BodyTextChar"/>
    <w:uiPriority w:val="1"/>
    <w:qFormat/>
    <w:rsid w:val="009F7230"/>
    <w:pPr>
      <w:widowControl w:val="0"/>
      <w:spacing w:before="3"/>
      <w:ind w:left="2828"/>
    </w:pPr>
    <w:rPr>
      <w:rFonts w:ascii="Arial" w:eastAsia="Arial" w:hAnsi="Arial"/>
      <w:b/>
      <w:bCs/>
      <w:sz w:val="22"/>
      <w:szCs w:val="22"/>
    </w:rPr>
  </w:style>
  <w:style w:type="character" w:customStyle="1" w:styleId="BodyTextChar">
    <w:name w:val="Body Text Char"/>
    <w:basedOn w:val="DefaultParagraphFont"/>
    <w:link w:val="BodyText"/>
    <w:uiPriority w:val="1"/>
    <w:rsid w:val="009F7230"/>
    <w:rPr>
      <w:rFonts w:ascii="Arial" w:eastAsia="Arial" w:hAnsi="Arial"/>
      <w:b/>
      <w:bCs/>
      <w:sz w:val="22"/>
      <w:szCs w:val="22"/>
    </w:rPr>
  </w:style>
  <w:style w:type="paragraph" w:styleId="Header">
    <w:name w:val="header"/>
    <w:basedOn w:val="Normal"/>
    <w:link w:val="HeaderChar"/>
    <w:uiPriority w:val="99"/>
    <w:unhideWhenUsed/>
    <w:rsid w:val="009F7230"/>
    <w:pPr>
      <w:tabs>
        <w:tab w:val="center" w:pos="4680"/>
        <w:tab w:val="right" w:pos="9360"/>
      </w:tabs>
    </w:pPr>
  </w:style>
  <w:style w:type="character" w:customStyle="1" w:styleId="HeaderChar">
    <w:name w:val="Header Char"/>
    <w:basedOn w:val="DefaultParagraphFont"/>
    <w:link w:val="Header"/>
    <w:uiPriority w:val="99"/>
    <w:rsid w:val="009F7230"/>
  </w:style>
  <w:style w:type="paragraph" w:styleId="Footer">
    <w:name w:val="footer"/>
    <w:basedOn w:val="Normal"/>
    <w:link w:val="FooterChar"/>
    <w:uiPriority w:val="99"/>
    <w:unhideWhenUsed/>
    <w:rsid w:val="009F7230"/>
    <w:pPr>
      <w:tabs>
        <w:tab w:val="center" w:pos="4680"/>
        <w:tab w:val="right" w:pos="9360"/>
      </w:tabs>
    </w:pPr>
  </w:style>
  <w:style w:type="character" w:customStyle="1" w:styleId="FooterChar">
    <w:name w:val="Footer Char"/>
    <w:basedOn w:val="DefaultParagraphFont"/>
    <w:link w:val="Footer"/>
    <w:uiPriority w:val="99"/>
    <w:rsid w:val="009F7230"/>
  </w:style>
  <w:style w:type="paragraph" w:customStyle="1" w:styleId="TableParagraph">
    <w:name w:val="Table Paragraph"/>
    <w:basedOn w:val="Normal"/>
    <w:uiPriority w:val="1"/>
    <w:qFormat/>
    <w:rsid w:val="009F7230"/>
    <w:pPr>
      <w:widowControl w:val="0"/>
    </w:pPr>
    <w:rPr>
      <w:sz w:val="22"/>
      <w:szCs w:val="22"/>
    </w:rPr>
  </w:style>
  <w:style w:type="paragraph" w:styleId="ListParagraph">
    <w:name w:val="List Paragraph"/>
    <w:basedOn w:val="Normal"/>
    <w:uiPriority w:val="1"/>
    <w:qFormat/>
    <w:rsid w:val="009F7230"/>
    <w:pPr>
      <w:ind w:left="720"/>
      <w:contextualSpacing/>
    </w:pPr>
  </w:style>
  <w:style w:type="character" w:customStyle="1" w:styleId="Heading2Char">
    <w:name w:val="Heading 2 Char"/>
    <w:basedOn w:val="DefaultParagraphFont"/>
    <w:link w:val="Heading2"/>
    <w:uiPriority w:val="9"/>
    <w:rsid w:val="00F300A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F6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0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9287">
      <w:bodyDiv w:val="1"/>
      <w:marLeft w:val="0"/>
      <w:marRight w:val="0"/>
      <w:marTop w:val="0"/>
      <w:marBottom w:val="0"/>
      <w:divBdr>
        <w:top w:val="none" w:sz="0" w:space="0" w:color="auto"/>
        <w:left w:val="none" w:sz="0" w:space="0" w:color="auto"/>
        <w:bottom w:val="none" w:sz="0" w:space="0" w:color="auto"/>
        <w:right w:val="none" w:sz="0" w:space="0" w:color="auto"/>
      </w:divBdr>
    </w:div>
    <w:div w:id="713623751">
      <w:bodyDiv w:val="1"/>
      <w:marLeft w:val="0"/>
      <w:marRight w:val="0"/>
      <w:marTop w:val="0"/>
      <w:marBottom w:val="0"/>
      <w:divBdr>
        <w:top w:val="none" w:sz="0" w:space="0" w:color="auto"/>
        <w:left w:val="none" w:sz="0" w:space="0" w:color="auto"/>
        <w:bottom w:val="none" w:sz="0" w:space="0" w:color="auto"/>
        <w:right w:val="none" w:sz="0" w:space="0" w:color="auto"/>
      </w:divBdr>
    </w:div>
    <w:div w:id="884374314">
      <w:bodyDiv w:val="1"/>
      <w:marLeft w:val="0"/>
      <w:marRight w:val="0"/>
      <w:marTop w:val="0"/>
      <w:marBottom w:val="0"/>
      <w:divBdr>
        <w:top w:val="none" w:sz="0" w:space="0" w:color="auto"/>
        <w:left w:val="none" w:sz="0" w:space="0" w:color="auto"/>
        <w:bottom w:val="none" w:sz="0" w:space="0" w:color="auto"/>
        <w:right w:val="none" w:sz="0" w:space="0" w:color="auto"/>
      </w:divBdr>
      <w:divsChild>
        <w:div w:id="1782528563">
          <w:marLeft w:val="0"/>
          <w:marRight w:val="0"/>
          <w:marTop w:val="0"/>
          <w:marBottom w:val="0"/>
          <w:divBdr>
            <w:top w:val="none" w:sz="0" w:space="0" w:color="auto"/>
            <w:left w:val="none" w:sz="0" w:space="0" w:color="auto"/>
            <w:bottom w:val="none" w:sz="0" w:space="0" w:color="auto"/>
            <w:right w:val="none" w:sz="0" w:space="0" w:color="auto"/>
          </w:divBdr>
        </w:div>
        <w:div w:id="478690897">
          <w:marLeft w:val="0"/>
          <w:marRight w:val="0"/>
          <w:marTop w:val="0"/>
          <w:marBottom w:val="0"/>
          <w:divBdr>
            <w:top w:val="none" w:sz="0" w:space="0" w:color="auto"/>
            <w:left w:val="none" w:sz="0" w:space="0" w:color="auto"/>
            <w:bottom w:val="none" w:sz="0" w:space="0" w:color="auto"/>
            <w:right w:val="none" w:sz="0" w:space="0" w:color="auto"/>
          </w:divBdr>
        </w:div>
        <w:div w:id="1424492885">
          <w:marLeft w:val="0"/>
          <w:marRight w:val="0"/>
          <w:marTop w:val="0"/>
          <w:marBottom w:val="0"/>
          <w:divBdr>
            <w:top w:val="none" w:sz="0" w:space="0" w:color="auto"/>
            <w:left w:val="none" w:sz="0" w:space="0" w:color="auto"/>
            <w:bottom w:val="none" w:sz="0" w:space="0" w:color="auto"/>
            <w:right w:val="none" w:sz="0" w:space="0" w:color="auto"/>
          </w:divBdr>
        </w:div>
        <w:div w:id="1959482222">
          <w:marLeft w:val="0"/>
          <w:marRight w:val="0"/>
          <w:marTop w:val="0"/>
          <w:marBottom w:val="0"/>
          <w:divBdr>
            <w:top w:val="none" w:sz="0" w:space="0" w:color="auto"/>
            <w:left w:val="none" w:sz="0" w:space="0" w:color="auto"/>
            <w:bottom w:val="none" w:sz="0" w:space="0" w:color="auto"/>
            <w:right w:val="none" w:sz="0" w:space="0" w:color="auto"/>
          </w:divBdr>
        </w:div>
        <w:div w:id="2119828537">
          <w:marLeft w:val="0"/>
          <w:marRight w:val="0"/>
          <w:marTop w:val="0"/>
          <w:marBottom w:val="0"/>
          <w:divBdr>
            <w:top w:val="none" w:sz="0" w:space="0" w:color="auto"/>
            <w:left w:val="none" w:sz="0" w:space="0" w:color="auto"/>
            <w:bottom w:val="none" w:sz="0" w:space="0" w:color="auto"/>
            <w:right w:val="none" w:sz="0" w:space="0" w:color="auto"/>
          </w:divBdr>
        </w:div>
        <w:div w:id="1517426839">
          <w:marLeft w:val="0"/>
          <w:marRight w:val="0"/>
          <w:marTop w:val="0"/>
          <w:marBottom w:val="0"/>
          <w:divBdr>
            <w:top w:val="none" w:sz="0" w:space="0" w:color="auto"/>
            <w:left w:val="none" w:sz="0" w:space="0" w:color="auto"/>
            <w:bottom w:val="none" w:sz="0" w:space="0" w:color="auto"/>
            <w:right w:val="none" w:sz="0" w:space="0" w:color="auto"/>
          </w:divBdr>
        </w:div>
        <w:div w:id="1728917929">
          <w:marLeft w:val="0"/>
          <w:marRight w:val="0"/>
          <w:marTop w:val="0"/>
          <w:marBottom w:val="0"/>
          <w:divBdr>
            <w:top w:val="none" w:sz="0" w:space="0" w:color="auto"/>
            <w:left w:val="none" w:sz="0" w:space="0" w:color="auto"/>
            <w:bottom w:val="none" w:sz="0" w:space="0" w:color="auto"/>
            <w:right w:val="none" w:sz="0" w:space="0" w:color="auto"/>
          </w:divBdr>
        </w:div>
        <w:div w:id="26027595">
          <w:marLeft w:val="0"/>
          <w:marRight w:val="0"/>
          <w:marTop w:val="0"/>
          <w:marBottom w:val="0"/>
          <w:divBdr>
            <w:top w:val="none" w:sz="0" w:space="0" w:color="auto"/>
            <w:left w:val="none" w:sz="0" w:space="0" w:color="auto"/>
            <w:bottom w:val="none" w:sz="0" w:space="0" w:color="auto"/>
            <w:right w:val="none" w:sz="0" w:space="0" w:color="auto"/>
          </w:divBdr>
        </w:div>
        <w:div w:id="1268925794">
          <w:marLeft w:val="0"/>
          <w:marRight w:val="0"/>
          <w:marTop w:val="0"/>
          <w:marBottom w:val="0"/>
          <w:divBdr>
            <w:top w:val="none" w:sz="0" w:space="0" w:color="auto"/>
            <w:left w:val="none" w:sz="0" w:space="0" w:color="auto"/>
            <w:bottom w:val="none" w:sz="0" w:space="0" w:color="auto"/>
            <w:right w:val="none" w:sz="0" w:space="0" w:color="auto"/>
          </w:divBdr>
        </w:div>
        <w:div w:id="1070154360">
          <w:marLeft w:val="0"/>
          <w:marRight w:val="0"/>
          <w:marTop w:val="0"/>
          <w:marBottom w:val="0"/>
          <w:divBdr>
            <w:top w:val="none" w:sz="0" w:space="0" w:color="auto"/>
            <w:left w:val="none" w:sz="0" w:space="0" w:color="auto"/>
            <w:bottom w:val="none" w:sz="0" w:space="0" w:color="auto"/>
            <w:right w:val="none" w:sz="0" w:space="0" w:color="auto"/>
          </w:divBdr>
        </w:div>
        <w:div w:id="1168982139">
          <w:marLeft w:val="0"/>
          <w:marRight w:val="0"/>
          <w:marTop w:val="0"/>
          <w:marBottom w:val="0"/>
          <w:divBdr>
            <w:top w:val="none" w:sz="0" w:space="0" w:color="auto"/>
            <w:left w:val="none" w:sz="0" w:space="0" w:color="auto"/>
            <w:bottom w:val="none" w:sz="0" w:space="0" w:color="auto"/>
            <w:right w:val="none" w:sz="0" w:space="0" w:color="auto"/>
          </w:divBdr>
        </w:div>
        <w:div w:id="1475441740">
          <w:marLeft w:val="0"/>
          <w:marRight w:val="0"/>
          <w:marTop w:val="0"/>
          <w:marBottom w:val="0"/>
          <w:divBdr>
            <w:top w:val="none" w:sz="0" w:space="0" w:color="auto"/>
            <w:left w:val="none" w:sz="0" w:space="0" w:color="auto"/>
            <w:bottom w:val="none" w:sz="0" w:space="0" w:color="auto"/>
            <w:right w:val="none" w:sz="0" w:space="0" w:color="auto"/>
          </w:divBdr>
          <w:divsChild>
            <w:div w:id="812257791">
              <w:marLeft w:val="0"/>
              <w:marRight w:val="0"/>
              <w:marTop w:val="0"/>
              <w:marBottom w:val="0"/>
              <w:divBdr>
                <w:top w:val="none" w:sz="0" w:space="0" w:color="auto"/>
                <w:left w:val="none" w:sz="0" w:space="0" w:color="auto"/>
                <w:bottom w:val="none" w:sz="0" w:space="0" w:color="auto"/>
                <w:right w:val="none" w:sz="0" w:space="0" w:color="auto"/>
              </w:divBdr>
            </w:div>
          </w:divsChild>
        </w:div>
        <w:div w:id="400560668">
          <w:marLeft w:val="0"/>
          <w:marRight w:val="0"/>
          <w:marTop w:val="0"/>
          <w:marBottom w:val="0"/>
          <w:divBdr>
            <w:top w:val="none" w:sz="0" w:space="0" w:color="auto"/>
            <w:left w:val="none" w:sz="0" w:space="0" w:color="auto"/>
            <w:bottom w:val="none" w:sz="0" w:space="0" w:color="auto"/>
            <w:right w:val="none" w:sz="0" w:space="0" w:color="auto"/>
          </w:divBdr>
        </w:div>
        <w:div w:id="1047030349">
          <w:marLeft w:val="0"/>
          <w:marRight w:val="0"/>
          <w:marTop w:val="0"/>
          <w:marBottom w:val="0"/>
          <w:divBdr>
            <w:top w:val="none" w:sz="0" w:space="0" w:color="auto"/>
            <w:left w:val="none" w:sz="0" w:space="0" w:color="auto"/>
            <w:bottom w:val="none" w:sz="0" w:space="0" w:color="auto"/>
            <w:right w:val="none" w:sz="0" w:space="0" w:color="auto"/>
          </w:divBdr>
          <w:divsChild>
            <w:div w:id="4249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2164">
      <w:bodyDiv w:val="1"/>
      <w:marLeft w:val="0"/>
      <w:marRight w:val="0"/>
      <w:marTop w:val="0"/>
      <w:marBottom w:val="0"/>
      <w:divBdr>
        <w:top w:val="none" w:sz="0" w:space="0" w:color="auto"/>
        <w:left w:val="none" w:sz="0" w:space="0" w:color="auto"/>
        <w:bottom w:val="none" w:sz="0" w:space="0" w:color="auto"/>
        <w:right w:val="none" w:sz="0" w:space="0" w:color="auto"/>
      </w:divBdr>
    </w:div>
    <w:div w:id="1529025094">
      <w:bodyDiv w:val="1"/>
      <w:marLeft w:val="0"/>
      <w:marRight w:val="0"/>
      <w:marTop w:val="0"/>
      <w:marBottom w:val="0"/>
      <w:divBdr>
        <w:top w:val="none" w:sz="0" w:space="0" w:color="auto"/>
        <w:left w:val="none" w:sz="0" w:space="0" w:color="auto"/>
        <w:bottom w:val="none" w:sz="0" w:space="0" w:color="auto"/>
        <w:right w:val="none" w:sz="0" w:space="0" w:color="auto"/>
      </w:divBdr>
      <w:divsChild>
        <w:div w:id="495193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Taveau</dc:creator>
  <cp:keywords/>
  <dc:description/>
  <cp:lastModifiedBy>Reed, David</cp:lastModifiedBy>
  <cp:revision>2</cp:revision>
  <cp:lastPrinted>2019-02-12T20:21:00Z</cp:lastPrinted>
  <dcterms:created xsi:type="dcterms:W3CDTF">2019-02-19T18:37:00Z</dcterms:created>
  <dcterms:modified xsi:type="dcterms:W3CDTF">2019-02-19T18:37:00Z</dcterms:modified>
</cp:coreProperties>
</file>