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4"/>
        <w:gridCol w:w="3855"/>
        <w:gridCol w:w="2830"/>
        <w:gridCol w:w="2783"/>
        <w:gridCol w:w="3198"/>
      </w:tblGrid>
      <w:tr w:rsidR="00A023E7" w:rsidTr="005645E2">
        <w:tc>
          <w:tcPr>
            <w:tcW w:w="14390" w:type="dxa"/>
            <w:gridSpan w:val="5"/>
          </w:tcPr>
          <w:p w:rsidR="00A023E7" w:rsidRPr="00F470C8" w:rsidRDefault="00A023E7" w:rsidP="00A023E7">
            <w:pPr>
              <w:rPr>
                <w:rFonts w:ascii="Garamond" w:eastAsia="Times New Roman" w:hAnsi="Garamond" w:cs="Arial"/>
                <w:color w:val="000000"/>
                <w:sz w:val="28"/>
                <w:szCs w:val="28"/>
              </w:rPr>
            </w:pPr>
            <w:r w:rsidRPr="00F470C8">
              <w:rPr>
                <w:rFonts w:ascii="Garamond" w:hAnsi="Garamond"/>
                <w:b/>
                <w:sz w:val="28"/>
                <w:szCs w:val="28"/>
              </w:rPr>
              <w:t>Goal</w:t>
            </w:r>
            <w:r w:rsidR="00521A4C">
              <w:rPr>
                <w:rFonts w:ascii="Garamond" w:hAnsi="Garamond"/>
                <w:b/>
                <w:sz w:val="28"/>
                <w:szCs w:val="28"/>
              </w:rPr>
              <w:t xml:space="preserve"> 1</w:t>
            </w:r>
            <w:r w:rsidRPr="00F470C8">
              <w:rPr>
                <w:rFonts w:ascii="Garamond" w:hAnsi="Garamond"/>
                <w:b/>
                <w:sz w:val="28"/>
                <w:szCs w:val="28"/>
              </w:rPr>
              <w:t xml:space="preserve">: </w:t>
            </w:r>
            <w:r w:rsidRPr="00F470C8">
              <w:rPr>
                <w:rFonts w:ascii="Garamond" w:hAnsi="Garamond"/>
                <w:sz w:val="28"/>
                <w:szCs w:val="28"/>
              </w:rPr>
              <w:t xml:space="preserve">Establish a dedicated space, resources, and program of activities for </w:t>
            </w:r>
            <w:r>
              <w:rPr>
                <w:rFonts w:ascii="Garamond" w:hAnsi="Garamond"/>
                <w:sz w:val="28"/>
                <w:szCs w:val="28"/>
              </w:rPr>
              <w:t xml:space="preserve">ongoing </w:t>
            </w:r>
            <w:r w:rsidRPr="00F470C8">
              <w:rPr>
                <w:rFonts w:ascii="Garamond" w:hAnsi="Garamond"/>
                <w:sz w:val="28"/>
                <w:szCs w:val="28"/>
              </w:rPr>
              <w:t>campus-wide professional learning.</w:t>
            </w:r>
          </w:p>
        </w:tc>
      </w:tr>
      <w:tr w:rsidR="00A023E7" w:rsidTr="00303B73">
        <w:tc>
          <w:tcPr>
            <w:tcW w:w="1724" w:type="dxa"/>
          </w:tcPr>
          <w:p w:rsidR="00A023E7" w:rsidRPr="00303B73" w:rsidRDefault="00A023E7" w:rsidP="00A023E7">
            <w:pPr>
              <w:rPr>
                <w:rFonts w:ascii="Garamond" w:hAnsi="Garamond"/>
              </w:rPr>
            </w:pPr>
            <w:r w:rsidRPr="00303B73">
              <w:rPr>
                <w:rFonts w:ascii="Garamond" w:hAnsi="Garamond"/>
              </w:rPr>
              <w:t>Core concept</w:t>
            </w:r>
          </w:p>
        </w:tc>
        <w:tc>
          <w:tcPr>
            <w:tcW w:w="3855" w:type="dxa"/>
          </w:tcPr>
          <w:p w:rsidR="00A023E7" w:rsidRPr="00303B73" w:rsidRDefault="00A023E7" w:rsidP="00A023E7">
            <w:pPr>
              <w:rPr>
                <w:rFonts w:ascii="Garamond" w:hAnsi="Garamond"/>
              </w:rPr>
            </w:pPr>
            <w:r w:rsidRPr="00303B73">
              <w:rPr>
                <w:rFonts w:ascii="Garamond" w:hAnsi="Garamond"/>
              </w:rPr>
              <w:t>Objective</w:t>
            </w:r>
          </w:p>
        </w:tc>
        <w:tc>
          <w:tcPr>
            <w:tcW w:w="2830" w:type="dxa"/>
          </w:tcPr>
          <w:p w:rsidR="00A023E7" w:rsidRPr="00303B73" w:rsidRDefault="00A023E7" w:rsidP="00A023E7">
            <w:pPr>
              <w:rPr>
                <w:rFonts w:ascii="Garamond" w:hAnsi="Garamond"/>
              </w:rPr>
            </w:pPr>
            <w:r w:rsidRPr="00303B73">
              <w:rPr>
                <w:rFonts w:ascii="Garamond" w:hAnsi="Garamond"/>
              </w:rPr>
              <w:t>Potential Strategies/Activities</w:t>
            </w:r>
          </w:p>
        </w:tc>
        <w:tc>
          <w:tcPr>
            <w:tcW w:w="2783" w:type="dxa"/>
          </w:tcPr>
          <w:p w:rsidR="00A023E7" w:rsidRPr="00303B73" w:rsidRDefault="00A023E7" w:rsidP="00A023E7">
            <w:pPr>
              <w:rPr>
                <w:rFonts w:ascii="Garamond" w:hAnsi="Garamond"/>
              </w:rPr>
            </w:pPr>
            <w:r w:rsidRPr="00303B73">
              <w:rPr>
                <w:rFonts w:ascii="Garamond" w:hAnsi="Garamond"/>
              </w:rPr>
              <w:t>Timeline (completed by)</w:t>
            </w:r>
          </w:p>
        </w:tc>
        <w:tc>
          <w:tcPr>
            <w:tcW w:w="3198" w:type="dxa"/>
          </w:tcPr>
          <w:p w:rsidR="00A023E7" w:rsidRPr="00303B73" w:rsidRDefault="00A023E7" w:rsidP="00A023E7">
            <w:pPr>
              <w:rPr>
                <w:rFonts w:ascii="Garamond" w:hAnsi="Garamond"/>
              </w:rPr>
            </w:pPr>
            <w:r w:rsidRPr="00303B73">
              <w:rPr>
                <w:rFonts w:ascii="Garamond" w:hAnsi="Garamond"/>
              </w:rPr>
              <w:t>Performance Metric/Evidence of Completion/Institutionalization</w:t>
            </w:r>
          </w:p>
        </w:tc>
      </w:tr>
      <w:tr w:rsidR="00A023E7" w:rsidTr="00303B73">
        <w:tc>
          <w:tcPr>
            <w:tcW w:w="1724" w:type="dxa"/>
          </w:tcPr>
          <w:p w:rsidR="00A023E7" w:rsidRPr="00A023E7" w:rsidRDefault="00A023E7" w:rsidP="00A023E7">
            <w:pPr>
              <w:rPr>
                <w:rFonts w:ascii="Garamond" w:hAnsi="Garamond"/>
                <w:sz w:val="24"/>
                <w:szCs w:val="24"/>
              </w:rPr>
            </w:pPr>
            <w:r w:rsidRPr="00A023E7">
              <w:rPr>
                <w:rFonts w:ascii="Garamond" w:hAnsi="Garamond"/>
                <w:sz w:val="24"/>
                <w:szCs w:val="24"/>
              </w:rPr>
              <w:t>Learning &amp; Teaching</w:t>
            </w:r>
          </w:p>
        </w:tc>
        <w:tc>
          <w:tcPr>
            <w:tcW w:w="3855" w:type="dxa"/>
          </w:tcPr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Identify college-wide needs for programming </w:t>
            </w:r>
          </w:p>
        </w:tc>
        <w:tc>
          <w:tcPr>
            <w:tcW w:w="2830" w:type="dxa"/>
          </w:tcPr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Administer needs assessment</w:t>
            </w:r>
          </w:p>
        </w:tc>
        <w:tc>
          <w:tcPr>
            <w:tcW w:w="2783" w:type="dxa"/>
          </w:tcPr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End of Spring 2017</w:t>
            </w:r>
          </w:p>
        </w:tc>
        <w:tc>
          <w:tcPr>
            <w:tcW w:w="3198" w:type="dxa"/>
          </w:tcPr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Assessment distributed throughout campus</w:t>
            </w:r>
          </w:p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Data collected</w:t>
            </w:r>
          </w:p>
        </w:tc>
      </w:tr>
      <w:tr w:rsidR="00A023E7" w:rsidTr="00303B73">
        <w:tc>
          <w:tcPr>
            <w:tcW w:w="1724" w:type="dxa"/>
          </w:tcPr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Communication &amp; Collaboration</w:t>
            </w:r>
          </w:p>
        </w:tc>
        <w:tc>
          <w:tcPr>
            <w:tcW w:w="3855" w:type="dxa"/>
          </w:tcPr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Identify a space and branding for College-wide Professional Learning Program.</w:t>
            </w:r>
          </w:p>
        </w:tc>
        <w:tc>
          <w:tcPr>
            <w:tcW w:w="2830" w:type="dxa"/>
          </w:tcPr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Determine budget</w:t>
            </w:r>
          </w:p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Create logo and advertising</w:t>
            </w:r>
          </w:p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Distribute information to campus</w:t>
            </w:r>
          </w:p>
        </w:tc>
        <w:tc>
          <w:tcPr>
            <w:tcW w:w="2783" w:type="dxa"/>
          </w:tcPr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End of Fall 2017</w:t>
            </w:r>
          </w:p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End of Fall 2017</w:t>
            </w:r>
          </w:p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Ongoing beginning Fall 2017</w:t>
            </w:r>
          </w:p>
        </w:tc>
        <w:tc>
          <w:tcPr>
            <w:tcW w:w="3198" w:type="dxa"/>
          </w:tcPr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Budget for the 2017-18 year is set</w:t>
            </w:r>
          </w:p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Logo is approved and materials created and distributed</w:t>
            </w:r>
          </w:p>
        </w:tc>
      </w:tr>
      <w:tr w:rsidR="00A023E7" w:rsidTr="00303B73">
        <w:tc>
          <w:tcPr>
            <w:tcW w:w="1724" w:type="dxa"/>
          </w:tcPr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Career &amp; Personal Growth &amp; Learning</w:t>
            </w:r>
          </w:p>
        </w:tc>
        <w:tc>
          <w:tcPr>
            <w:tcW w:w="3855" w:type="dxa"/>
          </w:tcPr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Provide resources and a calendar of  events</w:t>
            </w:r>
          </w:p>
        </w:tc>
        <w:tc>
          <w:tcPr>
            <w:tcW w:w="2830" w:type="dxa"/>
          </w:tcPr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Administer needs assessment</w:t>
            </w:r>
          </w:p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Review needs assessment data </w:t>
            </w:r>
          </w:p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Develop budget for activities, resources, materials</w:t>
            </w:r>
          </w:p>
        </w:tc>
        <w:tc>
          <w:tcPr>
            <w:tcW w:w="2783" w:type="dxa"/>
          </w:tcPr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End of Spring 2017</w:t>
            </w:r>
          </w:p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End of Spring 2017</w:t>
            </w:r>
          </w:p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End of Fall 2017</w:t>
            </w:r>
          </w:p>
        </w:tc>
        <w:tc>
          <w:tcPr>
            <w:tcW w:w="3198" w:type="dxa"/>
          </w:tcPr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Assessment distributed throughout campus</w:t>
            </w:r>
          </w:p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Program of activities developed</w:t>
            </w:r>
          </w:p>
          <w:p w:rsidR="00A023E7" w:rsidRPr="00A023E7" w:rsidRDefault="00A023E7" w:rsidP="00A023E7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A023E7"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Resources and materials purchased, promotional materials distributed</w:t>
            </w:r>
          </w:p>
        </w:tc>
      </w:tr>
    </w:tbl>
    <w:p w:rsidR="00262F70" w:rsidRDefault="00262F70"/>
    <w:p w:rsidR="00A023E7" w:rsidRDefault="00A023E7"/>
    <w:p w:rsidR="00A023E7" w:rsidRDefault="00A023E7"/>
    <w:p w:rsidR="00A023E7" w:rsidRDefault="00A023E7"/>
    <w:p w:rsidR="00A023E7" w:rsidRDefault="00A023E7"/>
    <w:p w:rsidR="00A023E7" w:rsidRDefault="00A023E7"/>
    <w:p w:rsidR="00A023E7" w:rsidRDefault="00A023E7"/>
    <w:p w:rsidR="00A023E7" w:rsidRDefault="00A023E7"/>
    <w:p w:rsidR="00A023E7" w:rsidRDefault="00A023E7"/>
    <w:p w:rsidR="00A023E7" w:rsidRDefault="00A023E7"/>
    <w:p w:rsidR="00A023E7" w:rsidRDefault="00A023E7"/>
    <w:p w:rsidR="00303B73" w:rsidRDefault="00F22BFD">
      <w:r>
        <w:t>,</w:t>
      </w:r>
      <w:bookmarkStart w:id="0" w:name="_GoBack"/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4"/>
        <w:gridCol w:w="3851"/>
        <w:gridCol w:w="3600"/>
        <w:gridCol w:w="1980"/>
        <w:gridCol w:w="3235"/>
      </w:tblGrid>
      <w:tr w:rsidR="00A631D1" w:rsidRPr="00F470C8" w:rsidTr="00303B73">
        <w:tc>
          <w:tcPr>
            <w:tcW w:w="14390" w:type="dxa"/>
            <w:gridSpan w:val="5"/>
          </w:tcPr>
          <w:p w:rsidR="00A631D1" w:rsidRPr="00F470C8" w:rsidRDefault="00A631D1" w:rsidP="00A631D1">
            <w:pPr>
              <w:rPr>
                <w:rFonts w:ascii="Garamond" w:eastAsia="Times New Roman" w:hAnsi="Garamond" w:cs="Arial"/>
                <w:color w:val="000000"/>
                <w:sz w:val="28"/>
                <w:szCs w:val="28"/>
              </w:rPr>
            </w:pPr>
            <w:r w:rsidRPr="00F470C8">
              <w:rPr>
                <w:rFonts w:ascii="Garamond" w:hAnsi="Garamond"/>
                <w:b/>
                <w:sz w:val="28"/>
                <w:szCs w:val="28"/>
              </w:rPr>
              <w:lastRenderedPageBreak/>
              <w:t>Goal</w:t>
            </w:r>
            <w:r w:rsidR="00521A4C">
              <w:rPr>
                <w:rFonts w:ascii="Garamond" w:hAnsi="Garamond"/>
                <w:b/>
                <w:sz w:val="28"/>
                <w:szCs w:val="28"/>
              </w:rPr>
              <w:t xml:space="preserve"> 2</w:t>
            </w:r>
            <w:r w:rsidR="00F22BFD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Pr="00F470C8">
              <w:rPr>
                <w:rFonts w:ascii="Garamond" w:hAnsi="Garamond"/>
                <w:b/>
                <w:sz w:val="28"/>
                <w:szCs w:val="28"/>
              </w:rPr>
              <w:t xml:space="preserve">: </w:t>
            </w:r>
            <w:r>
              <w:rPr>
                <w:rFonts w:ascii="Garamond" w:hAnsi="Garamond"/>
                <w:sz w:val="28"/>
                <w:szCs w:val="28"/>
              </w:rPr>
              <w:t>Implement an ongoing College-wide professional learning program that engages campus constituents while creating opportunities for innovative practices that promote student success.</w:t>
            </w:r>
          </w:p>
        </w:tc>
      </w:tr>
      <w:tr w:rsidR="00303B73" w:rsidRPr="00A023E7" w:rsidTr="00303B73">
        <w:tc>
          <w:tcPr>
            <w:tcW w:w="1724" w:type="dxa"/>
          </w:tcPr>
          <w:p w:rsidR="00A631D1" w:rsidRPr="00303B73" w:rsidRDefault="00A631D1" w:rsidP="0005763F">
            <w:pPr>
              <w:rPr>
                <w:rFonts w:ascii="Garamond" w:hAnsi="Garamond"/>
              </w:rPr>
            </w:pPr>
            <w:r w:rsidRPr="00303B73">
              <w:rPr>
                <w:rFonts w:ascii="Garamond" w:hAnsi="Garamond"/>
              </w:rPr>
              <w:t>Core concept</w:t>
            </w:r>
          </w:p>
        </w:tc>
        <w:tc>
          <w:tcPr>
            <w:tcW w:w="3851" w:type="dxa"/>
          </w:tcPr>
          <w:p w:rsidR="00A631D1" w:rsidRPr="00303B73" w:rsidRDefault="00A631D1" w:rsidP="0005763F">
            <w:pPr>
              <w:rPr>
                <w:rFonts w:ascii="Garamond" w:hAnsi="Garamond"/>
              </w:rPr>
            </w:pPr>
            <w:r w:rsidRPr="00303B73">
              <w:rPr>
                <w:rFonts w:ascii="Garamond" w:hAnsi="Garamond"/>
              </w:rPr>
              <w:t>Objective</w:t>
            </w:r>
          </w:p>
        </w:tc>
        <w:tc>
          <w:tcPr>
            <w:tcW w:w="3600" w:type="dxa"/>
          </w:tcPr>
          <w:p w:rsidR="00A631D1" w:rsidRPr="00303B73" w:rsidRDefault="00A631D1" w:rsidP="0005763F">
            <w:pPr>
              <w:rPr>
                <w:rFonts w:ascii="Garamond" w:hAnsi="Garamond"/>
              </w:rPr>
            </w:pPr>
            <w:r w:rsidRPr="00303B73">
              <w:rPr>
                <w:rFonts w:ascii="Garamond" w:hAnsi="Garamond"/>
              </w:rPr>
              <w:t>Potential Strategies/Activities</w:t>
            </w:r>
          </w:p>
        </w:tc>
        <w:tc>
          <w:tcPr>
            <w:tcW w:w="1980" w:type="dxa"/>
          </w:tcPr>
          <w:p w:rsidR="00A631D1" w:rsidRPr="00303B73" w:rsidRDefault="00A631D1" w:rsidP="0005763F">
            <w:pPr>
              <w:rPr>
                <w:rFonts w:ascii="Garamond" w:hAnsi="Garamond"/>
              </w:rPr>
            </w:pPr>
            <w:r w:rsidRPr="00303B73">
              <w:rPr>
                <w:rFonts w:ascii="Garamond" w:hAnsi="Garamond"/>
              </w:rPr>
              <w:t>Timeline (completed by)</w:t>
            </w:r>
          </w:p>
        </w:tc>
        <w:tc>
          <w:tcPr>
            <w:tcW w:w="3235" w:type="dxa"/>
          </w:tcPr>
          <w:p w:rsidR="00A631D1" w:rsidRPr="00303B73" w:rsidRDefault="00A631D1" w:rsidP="0005763F">
            <w:pPr>
              <w:rPr>
                <w:rFonts w:ascii="Garamond" w:hAnsi="Garamond"/>
              </w:rPr>
            </w:pPr>
            <w:r w:rsidRPr="00303B73">
              <w:rPr>
                <w:rFonts w:ascii="Garamond" w:hAnsi="Garamond"/>
              </w:rPr>
              <w:t>Performance Metric/Evidence of Completion/Institutionalization</w:t>
            </w:r>
          </w:p>
        </w:tc>
      </w:tr>
      <w:tr w:rsidR="00303B73" w:rsidRPr="00A023E7" w:rsidTr="00303B73">
        <w:tc>
          <w:tcPr>
            <w:tcW w:w="1724" w:type="dxa"/>
          </w:tcPr>
          <w:p w:rsidR="00A631D1" w:rsidRPr="00A023E7" w:rsidRDefault="00A631D1" w:rsidP="0005763F">
            <w:pPr>
              <w:rPr>
                <w:rFonts w:ascii="Garamond" w:hAnsi="Garamond"/>
                <w:sz w:val="24"/>
                <w:szCs w:val="24"/>
              </w:rPr>
            </w:pPr>
            <w:r w:rsidRPr="00A023E7">
              <w:rPr>
                <w:rFonts w:ascii="Garamond" w:hAnsi="Garamond"/>
                <w:sz w:val="24"/>
                <w:szCs w:val="24"/>
              </w:rPr>
              <w:t>Learning &amp; Teaching</w:t>
            </w:r>
          </w:p>
        </w:tc>
        <w:tc>
          <w:tcPr>
            <w:tcW w:w="3851" w:type="dxa"/>
          </w:tcPr>
          <w:p w:rsidR="00A631D1" w:rsidRPr="00A023E7" w:rsidRDefault="00A631D1" w:rsidP="0005763F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Provide employees with opportunities to learn and develop strategies that promote innovation to benefit students</w:t>
            </w:r>
          </w:p>
        </w:tc>
        <w:tc>
          <w:tcPr>
            <w:tcW w:w="3600" w:type="dxa"/>
          </w:tcPr>
          <w:p w:rsidR="00A631D1" w:rsidRPr="00303B73" w:rsidRDefault="00A631D1" w:rsidP="0005763F">
            <w:p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Expand and coordinate communities of practice that promote learning from one another in the following areas:</w:t>
            </w:r>
          </w:p>
          <w:p w:rsidR="00A631D1" w:rsidRPr="00303B73" w:rsidRDefault="00A631D1" w:rsidP="00303B73">
            <w:pPr>
              <w:pStyle w:val="ListParagraph"/>
              <w:numPr>
                <w:ilvl w:val="0"/>
                <w:numId w:val="1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Pedagogy</w:t>
            </w:r>
          </w:p>
          <w:p w:rsidR="00A631D1" w:rsidRPr="00303B73" w:rsidRDefault="00A631D1" w:rsidP="00303B73">
            <w:pPr>
              <w:pStyle w:val="ListParagraph"/>
              <w:numPr>
                <w:ilvl w:val="0"/>
                <w:numId w:val="1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Workplace efficiency</w:t>
            </w:r>
          </w:p>
          <w:p w:rsidR="00A631D1" w:rsidRPr="00303B73" w:rsidRDefault="00A631D1" w:rsidP="00303B73">
            <w:pPr>
              <w:pStyle w:val="ListParagraph"/>
              <w:numPr>
                <w:ilvl w:val="0"/>
                <w:numId w:val="1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Innovative practices</w:t>
            </w:r>
          </w:p>
          <w:p w:rsidR="00A631D1" w:rsidRPr="00303B73" w:rsidRDefault="00A631D1" w:rsidP="00303B73">
            <w:pPr>
              <w:pStyle w:val="ListParagraph"/>
              <w:numPr>
                <w:ilvl w:val="0"/>
                <w:numId w:val="1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Technology</w:t>
            </w:r>
          </w:p>
          <w:p w:rsidR="00A631D1" w:rsidRPr="00303B73" w:rsidRDefault="00A631D1" w:rsidP="00303B73">
            <w:pPr>
              <w:pStyle w:val="ListParagraph"/>
              <w:numPr>
                <w:ilvl w:val="0"/>
                <w:numId w:val="1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Social Justice &amp; Diversity</w:t>
            </w:r>
          </w:p>
          <w:p w:rsidR="00A631D1" w:rsidRPr="00303B73" w:rsidRDefault="00A631D1" w:rsidP="00303B73">
            <w:pPr>
              <w:pStyle w:val="ListParagraph"/>
              <w:numPr>
                <w:ilvl w:val="0"/>
                <w:numId w:val="1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Basic Skills</w:t>
            </w:r>
          </w:p>
          <w:p w:rsidR="00A631D1" w:rsidRPr="00303B73" w:rsidRDefault="00A631D1" w:rsidP="00303B73">
            <w:pPr>
              <w:pStyle w:val="ListParagraph"/>
              <w:numPr>
                <w:ilvl w:val="0"/>
                <w:numId w:val="1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College Operations</w:t>
            </w:r>
          </w:p>
          <w:p w:rsidR="00A631D1" w:rsidRPr="00303B73" w:rsidRDefault="00A631D1" w:rsidP="00303B73">
            <w:pPr>
              <w:pStyle w:val="ListParagraph"/>
              <w:numPr>
                <w:ilvl w:val="0"/>
                <w:numId w:val="1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Leadership</w:t>
            </w:r>
          </w:p>
        </w:tc>
        <w:tc>
          <w:tcPr>
            <w:tcW w:w="1980" w:type="dxa"/>
          </w:tcPr>
          <w:p w:rsidR="00A631D1" w:rsidRPr="00A023E7" w:rsidRDefault="00A631D1" w:rsidP="0005763F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35" w:type="dxa"/>
          </w:tcPr>
          <w:p w:rsidR="00A631D1" w:rsidRPr="00A023E7" w:rsidRDefault="00A631D1" w:rsidP="0005763F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303B73" w:rsidRPr="00A023E7" w:rsidTr="00303B73">
        <w:tc>
          <w:tcPr>
            <w:tcW w:w="1724" w:type="dxa"/>
          </w:tcPr>
          <w:p w:rsidR="00A631D1" w:rsidRPr="00A023E7" w:rsidRDefault="00A631D1" w:rsidP="0005763F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Learning &amp; Teaching</w:t>
            </w:r>
          </w:p>
        </w:tc>
        <w:tc>
          <w:tcPr>
            <w:tcW w:w="3851" w:type="dxa"/>
          </w:tcPr>
          <w:p w:rsidR="00A631D1" w:rsidRPr="00A023E7" w:rsidRDefault="00A631D1" w:rsidP="0005763F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Expand technology skills through workshops and exploring resources</w:t>
            </w:r>
          </w:p>
        </w:tc>
        <w:tc>
          <w:tcPr>
            <w:tcW w:w="3600" w:type="dxa"/>
          </w:tcPr>
          <w:p w:rsidR="00A631D1" w:rsidRPr="00303B73" w:rsidRDefault="00A631D1" w:rsidP="00303B73">
            <w:pPr>
              <w:pStyle w:val="ListParagraph"/>
              <w:numPr>
                <w:ilvl w:val="0"/>
                <w:numId w:val="2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Series of technology workshops</w:t>
            </w:r>
          </w:p>
          <w:p w:rsidR="00A631D1" w:rsidRPr="00303B73" w:rsidRDefault="00A631D1" w:rsidP="00303B73">
            <w:pPr>
              <w:pStyle w:val="ListParagraph"/>
              <w:numPr>
                <w:ilvl w:val="0"/>
                <w:numId w:val="2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Tech Tips</w:t>
            </w:r>
          </w:p>
          <w:p w:rsidR="00A631D1" w:rsidRPr="00303B73" w:rsidRDefault="00A631D1" w:rsidP="00303B73">
            <w:pPr>
              <w:pStyle w:val="ListParagraph"/>
              <w:numPr>
                <w:ilvl w:val="0"/>
                <w:numId w:val="2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Technology in the classroom</w:t>
            </w:r>
          </w:p>
          <w:p w:rsidR="00A631D1" w:rsidRPr="00303B73" w:rsidRDefault="00A631D1" w:rsidP="00303B73">
            <w:pPr>
              <w:pStyle w:val="ListParagraph"/>
              <w:numPr>
                <w:ilvl w:val="0"/>
                <w:numId w:val="2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ELITE</w:t>
            </w:r>
          </w:p>
        </w:tc>
        <w:tc>
          <w:tcPr>
            <w:tcW w:w="1980" w:type="dxa"/>
          </w:tcPr>
          <w:p w:rsidR="00A631D1" w:rsidRPr="00A023E7" w:rsidRDefault="00A631D1" w:rsidP="0005763F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35" w:type="dxa"/>
          </w:tcPr>
          <w:p w:rsidR="00A631D1" w:rsidRPr="00A023E7" w:rsidRDefault="00A631D1" w:rsidP="0005763F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303B73" w:rsidRPr="00A023E7" w:rsidTr="00303B73">
        <w:tc>
          <w:tcPr>
            <w:tcW w:w="1724" w:type="dxa"/>
          </w:tcPr>
          <w:p w:rsidR="00A631D1" w:rsidRPr="00A023E7" w:rsidRDefault="00A631D1" w:rsidP="0005763F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Communication &amp; Collaboration</w:t>
            </w:r>
          </w:p>
        </w:tc>
        <w:tc>
          <w:tcPr>
            <w:tcW w:w="3851" w:type="dxa"/>
          </w:tcPr>
          <w:p w:rsidR="00A631D1" w:rsidRPr="00A023E7" w:rsidRDefault="00A631D1" w:rsidP="0005763F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Offer opportunities for inter-departmental networking in order for colleagues to explore how the college operates</w:t>
            </w:r>
          </w:p>
        </w:tc>
        <w:tc>
          <w:tcPr>
            <w:tcW w:w="3600" w:type="dxa"/>
          </w:tcPr>
          <w:p w:rsidR="00A631D1" w:rsidRPr="00303B73" w:rsidRDefault="00A631D1" w:rsidP="00303B73">
            <w:pPr>
              <w:pStyle w:val="ListParagraph"/>
              <w:numPr>
                <w:ilvl w:val="0"/>
                <w:numId w:val="3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Informal meet &amp; greets</w:t>
            </w:r>
          </w:p>
          <w:p w:rsidR="00A631D1" w:rsidRPr="00303B73" w:rsidRDefault="00A631D1" w:rsidP="00303B73">
            <w:pPr>
              <w:pStyle w:val="ListParagraph"/>
              <w:numPr>
                <w:ilvl w:val="0"/>
                <w:numId w:val="3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Collaborative meetings (activities &amp; projects)</w:t>
            </w:r>
          </w:p>
          <w:p w:rsidR="00A631D1" w:rsidRPr="00303B73" w:rsidRDefault="00A631D1" w:rsidP="00303B73">
            <w:pPr>
              <w:pStyle w:val="ListParagraph"/>
              <w:numPr>
                <w:ilvl w:val="0"/>
                <w:numId w:val="3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Conversations with colleagues</w:t>
            </w:r>
          </w:p>
          <w:p w:rsidR="00A631D1" w:rsidRPr="00303B73" w:rsidRDefault="00A631D1" w:rsidP="00303B73">
            <w:pPr>
              <w:pStyle w:val="ListParagraph"/>
              <w:numPr>
                <w:ilvl w:val="0"/>
                <w:numId w:val="3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Departmental sharing at meetings</w:t>
            </w:r>
          </w:p>
        </w:tc>
        <w:tc>
          <w:tcPr>
            <w:tcW w:w="1980" w:type="dxa"/>
          </w:tcPr>
          <w:p w:rsidR="00A631D1" w:rsidRPr="00A023E7" w:rsidRDefault="00A631D1" w:rsidP="0005763F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35" w:type="dxa"/>
          </w:tcPr>
          <w:p w:rsidR="00A631D1" w:rsidRPr="00A023E7" w:rsidRDefault="00A631D1" w:rsidP="0005763F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631D1" w:rsidRPr="00A023E7" w:rsidTr="00303B73">
        <w:tc>
          <w:tcPr>
            <w:tcW w:w="1724" w:type="dxa"/>
          </w:tcPr>
          <w:p w:rsidR="00A631D1" w:rsidRDefault="00A631D1" w:rsidP="0005763F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Career &amp; Personal Growth &amp; Learning</w:t>
            </w:r>
          </w:p>
        </w:tc>
        <w:tc>
          <w:tcPr>
            <w:tcW w:w="3851" w:type="dxa"/>
          </w:tcPr>
          <w:p w:rsidR="00A631D1" w:rsidRDefault="00303B73" w:rsidP="0005763F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  <w:t>Promote resources for personalized learning</w:t>
            </w:r>
          </w:p>
        </w:tc>
        <w:tc>
          <w:tcPr>
            <w:tcW w:w="3600" w:type="dxa"/>
          </w:tcPr>
          <w:p w:rsidR="00A631D1" w:rsidRPr="00303B73" w:rsidRDefault="00303B73" w:rsidP="00303B73">
            <w:pPr>
              <w:pStyle w:val="ListParagraph"/>
              <w:numPr>
                <w:ilvl w:val="0"/>
                <w:numId w:val="4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California Community Colleges Professional Learning Network</w:t>
            </w:r>
          </w:p>
          <w:p w:rsidR="00303B73" w:rsidRPr="00303B73" w:rsidRDefault="00303B73" w:rsidP="00303B73">
            <w:pPr>
              <w:pStyle w:val="ListParagraph"/>
              <w:numPr>
                <w:ilvl w:val="0"/>
                <w:numId w:val="4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Grovo</w:t>
            </w:r>
          </w:p>
          <w:p w:rsidR="00303B73" w:rsidRPr="00303B73" w:rsidRDefault="00303B73" w:rsidP="00303B73">
            <w:pPr>
              <w:pStyle w:val="ListParagraph"/>
              <w:numPr>
                <w:ilvl w:val="0"/>
                <w:numId w:val="4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Skillsoft</w:t>
            </w:r>
          </w:p>
          <w:p w:rsidR="00303B73" w:rsidRPr="00303B73" w:rsidRDefault="00303B73" w:rsidP="00303B73">
            <w:pPr>
              <w:pStyle w:val="ListParagraph"/>
              <w:numPr>
                <w:ilvl w:val="0"/>
                <w:numId w:val="4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Lynda.com</w:t>
            </w:r>
          </w:p>
          <w:p w:rsidR="00303B73" w:rsidRPr="00303B73" w:rsidRDefault="00303B73" w:rsidP="00303B73">
            <w:pPr>
              <w:pStyle w:val="ListParagraph"/>
              <w:numPr>
                <w:ilvl w:val="0"/>
                <w:numId w:val="4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Workshops &amp; courses</w:t>
            </w:r>
          </w:p>
          <w:p w:rsidR="00303B73" w:rsidRPr="00303B73" w:rsidRDefault="00303B73" w:rsidP="00303B73">
            <w:pPr>
              <w:pStyle w:val="ListParagraph"/>
              <w:numPr>
                <w:ilvl w:val="0"/>
                <w:numId w:val="4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Wellness opportunities</w:t>
            </w:r>
          </w:p>
          <w:p w:rsidR="00303B73" w:rsidRPr="00303B73" w:rsidRDefault="00303B73" w:rsidP="00303B73">
            <w:pPr>
              <w:pStyle w:val="ListParagraph"/>
              <w:numPr>
                <w:ilvl w:val="0"/>
                <w:numId w:val="4"/>
              </w:numPr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Trainings to access PL funding</w:t>
            </w:r>
          </w:p>
          <w:p w:rsidR="00303B73" w:rsidRPr="00303B73" w:rsidRDefault="00303B73" w:rsidP="00303B73">
            <w:pPr>
              <w:pStyle w:val="ListParagraph"/>
              <w:numPr>
                <w:ilvl w:val="0"/>
                <w:numId w:val="4"/>
              </w:num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  <w:r w:rsidRPr="00303B73">
              <w:rPr>
                <w:rFonts w:ascii="Garamond" w:eastAsia="Times New Roman" w:hAnsi="Garamond" w:cs="Arial"/>
                <w:color w:val="000000"/>
                <w:sz w:val="23"/>
                <w:szCs w:val="23"/>
              </w:rPr>
              <w:t>Other resources &amp; opportunities</w:t>
            </w:r>
          </w:p>
        </w:tc>
        <w:tc>
          <w:tcPr>
            <w:tcW w:w="1980" w:type="dxa"/>
          </w:tcPr>
          <w:p w:rsidR="00A631D1" w:rsidRDefault="00A631D1" w:rsidP="0005763F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  <w:tc>
          <w:tcPr>
            <w:tcW w:w="3235" w:type="dxa"/>
          </w:tcPr>
          <w:p w:rsidR="00A631D1" w:rsidRDefault="00A631D1" w:rsidP="0005763F">
            <w:pPr>
              <w:rPr>
                <w:rFonts w:ascii="Garamond" w:eastAsia="Times New Roman" w:hAnsi="Garamond" w:cs="Arial"/>
                <w:color w:val="000000"/>
                <w:sz w:val="24"/>
                <w:szCs w:val="24"/>
              </w:rPr>
            </w:pPr>
          </w:p>
        </w:tc>
      </w:tr>
    </w:tbl>
    <w:p w:rsidR="00A023E7" w:rsidRDefault="00A023E7"/>
    <w:sectPr w:rsidR="00A023E7" w:rsidSect="00A023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A89" w:rsidRDefault="00B83A89" w:rsidP="00303B73">
      <w:pPr>
        <w:spacing w:after="0" w:line="240" w:lineRule="auto"/>
      </w:pPr>
      <w:r>
        <w:separator/>
      </w:r>
    </w:p>
  </w:endnote>
  <w:endnote w:type="continuationSeparator" w:id="0">
    <w:p w:rsidR="00B83A89" w:rsidRDefault="00B83A89" w:rsidP="0030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B73" w:rsidRDefault="00303B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B73" w:rsidRDefault="00303B7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B73" w:rsidRDefault="00303B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A89" w:rsidRDefault="00B83A89" w:rsidP="00303B73">
      <w:pPr>
        <w:spacing w:after="0" w:line="240" w:lineRule="auto"/>
      </w:pPr>
      <w:r>
        <w:separator/>
      </w:r>
    </w:p>
  </w:footnote>
  <w:footnote w:type="continuationSeparator" w:id="0">
    <w:p w:rsidR="00B83A89" w:rsidRDefault="00B83A89" w:rsidP="00303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B73" w:rsidRDefault="00303B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0647878"/>
      <w:docPartObj>
        <w:docPartGallery w:val="Watermarks"/>
        <w:docPartUnique/>
      </w:docPartObj>
    </w:sdtPr>
    <w:sdtEndPr/>
    <w:sdtContent>
      <w:p w:rsidR="00303B73" w:rsidRDefault="00B83A89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B73" w:rsidRDefault="00303B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1E21"/>
    <w:multiLevelType w:val="hybridMultilevel"/>
    <w:tmpl w:val="44A03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4F3A63"/>
    <w:multiLevelType w:val="hybridMultilevel"/>
    <w:tmpl w:val="3AB46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730F6"/>
    <w:multiLevelType w:val="hybridMultilevel"/>
    <w:tmpl w:val="F77AAD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04030"/>
    <w:multiLevelType w:val="hybridMultilevel"/>
    <w:tmpl w:val="600C3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7E"/>
    <w:rsid w:val="00262F70"/>
    <w:rsid w:val="00303B73"/>
    <w:rsid w:val="00521A4C"/>
    <w:rsid w:val="0078551D"/>
    <w:rsid w:val="00A023E7"/>
    <w:rsid w:val="00A631D1"/>
    <w:rsid w:val="00B2587E"/>
    <w:rsid w:val="00B83A89"/>
    <w:rsid w:val="00F2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2BDE3AE-729C-4975-88D2-702ED7E4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8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5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58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8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87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8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B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3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B73"/>
  </w:style>
  <w:style w:type="paragraph" w:styleId="Footer">
    <w:name w:val="footer"/>
    <w:basedOn w:val="Normal"/>
    <w:link w:val="FooterChar"/>
    <w:uiPriority w:val="99"/>
    <w:unhideWhenUsed/>
    <w:rsid w:val="00303B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B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2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2B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Erin</dc:creator>
  <cp:keywords/>
  <dc:description/>
  <cp:lastModifiedBy>Moore, Erin</cp:lastModifiedBy>
  <cp:revision>3</cp:revision>
  <cp:lastPrinted>2017-03-20T19:20:00Z</cp:lastPrinted>
  <dcterms:created xsi:type="dcterms:W3CDTF">2017-03-13T20:58:00Z</dcterms:created>
  <dcterms:modified xsi:type="dcterms:W3CDTF">2017-03-20T19:57:00Z</dcterms:modified>
</cp:coreProperties>
</file>