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F0C23" w14:textId="77777777" w:rsidR="00EA1E5F" w:rsidRPr="00451115" w:rsidRDefault="00EA1E5F">
      <w:pPr>
        <w:pStyle w:val="BodyText"/>
        <w:rPr>
          <w:rFonts w:ascii="Arial" w:hAnsi="Arial" w:cs="Arial"/>
          <w:sz w:val="20"/>
        </w:rPr>
      </w:pPr>
    </w:p>
    <w:p w14:paraId="205F0C24" w14:textId="77777777" w:rsidR="00EA1E5F" w:rsidRPr="00451115" w:rsidRDefault="00EA1E5F">
      <w:pPr>
        <w:pStyle w:val="BodyText"/>
        <w:spacing w:before="6"/>
        <w:rPr>
          <w:rFonts w:ascii="Arial" w:hAnsi="Arial" w:cs="Arial"/>
          <w:sz w:val="16"/>
        </w:rPr>
      </w:pPr>
    </w:p>
    <w:p w14:paraId="205F0C25" w14:textId="01433E10" w:rsidR="00EA1E5F" w:rsidRPr="00451115" w:rsidRDefault="00451115" w:rsidP="00451115">
      <w:pPr>
        <w:pStyle w:val="BodyText"/>
        <w:jc w:val="center"/>
        <w:rPr>
          <w:rFonts w:ascii="Arial" w:hAnsi="Arial" w:cs="Arial"/>
          <w:sz w:val="20"/>
        </w:rPr>
      </w:pPr>
      <w:r w:rsidRPr="00451115">
        <w:rPr>
          <w:rFonts w:ascii="Arial" w:hAnsi="Arial" w:cs="Arial"/>
          <w:noProof/>
          <w:sz w:val="20"/>
          <w:lang w:bidi="ar-SA"/>
        </w:rPr>
        <w:drawing>
          <wp:inline distT="0" distB="0" distL="0" distR="0" wp14:anchorId="0BB089A3" wp14:editId="34DD8884">
            <wp:extent cx="1645450" cy="73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ñada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2108" cy="764814"/>
                    </a:xfrm>
                    <a:prstGeom prst="rect">
                      <a:avLst/>
                    </a:prstGeom>
                  </pic:spPr>
                </pic:pic>
              </a:graphicData>
            </a:graphic>
          </wp:inline>
        </w:drawing>
      </w:r>
    </w:p>
    <w:p w14:paraId="205F0C26" w14:textId="77777777" w:rsidR="00EA1E5F" w:rsidRPr="00451115" w:rsidRDefault="00EA1E5F">
      <w:pPr>
        <w:pStyle w:val="BodyText"/>
        <w:rPr>
          <w:rFonts w:ascii="Arial" w:hAnsi="Arial" w:cs="Arial"/>
          <w:sz w:val="20"/>
        </w:rPr>
      </w:pPr>
    </w:p>
    <w:p w14:paraId="205F0C27" w14:textId="77777777" w:rsidR="00EA1E5F" w:rsidRPr="00451115" w:rsidRDefault="00EA1E5F">
      <w:pPr>
        <w:pStyle w:val="BodyText"/>
        <w:rPr>
          <w:rFonts w:ascii="Arial" w:hAnsi="Arial" w:cs="Arial"/>
          <w:sz w:val="20"/>
        </w:rPr>
      </w:pPr>
    </w:p>
    <w:p w14:paraId="205F0C28" w14:textId="77777777" w:rsidR="00EA1E5F" w:rsidRPr="00451115" w:rsidRDefault="00EA1E5F">
      <w:pPr>
        <w:pStyle w:val="BodyText"/>
        <w:rPr>
          <w:rFonts w:ascii="Arial" w:hAnsi="Arial" w:cs="Arial"/>
          <w:sz w:val="20"/>
        </w:rPr>
      </w:pPr>
    </w:p>
    <w:p w14:paraId="205F0C29" w14:textId="77777777" w:rsidR="00EA1E5F" w:rsidRPr="00451115" w:rsidRDefault="00EA1E5F">
      <w:pPr>
        <w:pStyle w:val="BodyText"/>
        <w:rPr>
          <w:rFonts w:ascii="Arial" w:hAnsi="Arial" w:cs="Arial"/>
          <w:sz w:val="20"/>
        </w:rPr>
      </w:pPr>
    </w:p>
    <w:p w14:paraId="205F0C2A" w14:textId="77777777" w:rsidR="00EA1E5F" w:rsidRPr="00451115" w:rsidRDefault="00EA1E5F">
      <w:pPr>
        <w:pStyle w:val="BodyText"/>
        <w:rPr>
          <w:rFonts w:ascii="Arial" w:hAnsi="Arial" w:cs="Arial"/>
          <w:sz w:val="20"/>
        </w:rPr>
      </w:pPr>
    </w:p>
    <w:p w14:paraId="205F0C2B" w14:textId="77777777" w:rsidR="00EA1E5F" w:rsidRPr="00451115" w:rsidRDefault="00EA1E5F">
      <w:pPr>
        <w:pStyle w:val="BodyText"/>
        <w:rPr>
          <w:rFonts w:ascii="Arial" w:hAnsi="Arial" w:cs="Arial"/>
          <w:sz w:val="20"/>
        </w:rPr>
      </w:pPr>
    </w:p>
    <w:p w14:paraId="205F0C2C" w14:textId="77777777" w:rsidR="00EA1E5F" w:rsidRPr="00451115" w:rsidRDefault="00EA1E5F">
      <w:pPr>
        <w:pStyle w:val="BodyText"/>
        <w:rPr>
          <w:rFonts w:ascii="Arial" w:hAnsi="Arial" w:cs="Arial"/>
          <w:sz w:val="20"/>
        </w:rPr>
      </w:pPr>
    </w:p>
    <w:p w14:paraId="205F0C2D" w14:textId="77777777" w:rsidR="00EA1E5F" w:rsidRPr="00451115" w:rsidRDefault="00EA1E5F">
      <w:pPr>
        <w:pStyle w:val="BodyText"/>
        <w:rPr>
          <w:rFonts w:ascii="Arial" w:hAnsi="Arial" w:cs="Arial"/>
          <w:sz w:val="20"/>
        </w:rPr>
      </w:pPr>
    </w:p>
    <w:p w14:paraId="205F0C2E" w14:textId="77777777" w:rsidR="00EA1E5F" w:rsidRPr="00451115" w:rsidRDefault="00EA1E5F">
      <w:pPr>
        <w:pStyle w:val="BodyText"/>
        <w:rPr>
          <w:rFonts w:ascii="Arial" w:hAnsi="Arial" w:cs="Arial"/>
          <w:sz w:val="20"/>
        </w:rPr>
      </w:pPr>
    </w:p>
    <w:p w14:paraId="205F0C2F" w14:textId="77777777" w:rsidR="00EA1E5F" w:rsidRPr="00451115" w:rsidRDefault="00EA1E5F">
      <w:pPr>
        <w:pStyle w:val="BodyText"/>
        <w:spacing w:before="2"/>
        <w:rPr>
          <w:rFonts w:ascii="Arial" w:hAnsi="Arial" w:cs="Arial"/>
          <w:sz w:val="23"/>
        </w:rPr>
      </w:pPr>
    </w:p>
    <w:p w14:paraId="47EE28C5" w14:textId="77777777" w:rsidR="00451115" w:rsidRPr="00451115" w:rsidRDefault="00451115" w:rsidP="00451115">
      <w:pPr>
        <w:pStyle w:val="Heading1"/>
        <w:ind w:left="0"/>
        <w:jc w:val="center"/>
        <w:rPr>
          <w:rFonts w:ascii="Arial" w:hAnsi="Arial" w:cs="Arial"/>
          <w:sz w:val="90"/>
          <w:szCs w:val="90"/>
        </w:rPr>
      </w:pPr>
      <w:bookmarkStart w:id="0" w:name="_Toc945951"/>
      <w:bookmarkStart w:id="1" w:name="_Toc951504"/>
      <w:bookmarkStart w:id="2" w:name="_Toc1642577"/>
      <w:r w:rsidRPr="00451115">
        <w:rPr>
          <w:rFonts w:ascii="Arial" w:hAnsi="Arial" w:cs="Arial"/>
          <w:sz w:val="90"/>
          <w:szCs w:val="90"/>
        </w:rPr>
        <w:t>Technology</w:t>
      </w:r>
      <w:bookmarkEnd w:id="0"/>
      <w:bookmarkEnd w:id="1"/>
      <w:bookmarkEnd w:id="2"/>
    </w:p>
    <w:p w14:paraId="205F0C30" w14:textId="15B6432B" w:rsidR="00EA1E5F" w:rsidRPr="00451115" w:rsidRDefault="00451115" w:rsidP="00451115">
      <w:pPr>
        <w:pStyle w:val="Heading1"/>
        <w:ind w:left="0"/>
        <w:jc w:val="center"/>
        <w:rPr>
          <w:rFonts w:ascii="Arial" w:hAnsi="Arial" w:cs="Arial"/>
          <w:sz w:val="90"/>
          <w:szCs w:val="90"/>
        </w:rPr>
      </w:pPr>
      <w:bookmarkStart w:id="3" w:name="_Toc945952"/>
      <w:bookmarkStart w:id="4" w:name="_Toc951505"/>
      <w:bookmarkStart w:id="5" w:name="_Toc1642578"/>
      <w:r w:rsidRPr="00451115">
        <w:rPr>
          <w:rFonts w:ascii="Arial" w:hAnsi="Arial" w:cs="Arial"/>
          <w:sz w:val="90"/>
          <w:szCs w:val="90"/>
        </w:rPr>
        <w:t>Strategic Plan</w:t>
      </w:r>
      <w:bookmarkEnd w:id="3"/>
      <w:bookmarkEnd w:id="4"/>
      <w:bookmarkEnd w:id="5"/>
    </w:p>
    <w:p w14:paraId="205F0C32" w14:textId="77777777" w:rsidR="00EA1E5F" w:rsidRPr="00451115" w:rsidRDefault="009C132C" w:rsidP="00451115">
      <w:pPr>
        <w:spacing w:before="1251"/>
        <w:ind w:right="70"/>
        <w:jc w:val="center"/>
        <w:rPr>
          <w:rFonts w:ascii="Arial" w:hAnsi="Arial" w:cs="Arial"/>
          <w:sz w:val="52"/>
        </w:rPr>
      </w:pPr>
      <w:r w:rsidRPr="00451115">
        <w:rPr>
          <w:rFonts w:ascii="Arial" w:hAnsi="Arial" w:cs="Arial"/>
          <w:sz w:val="52"/>
        </w:rPr>
        <w:t>2017-2019</w:t>
      </w:r>
    </w:p>
    <w:p w14:paraId="205F0C33" w14:textId="77777777" w:rsidR="00EA1E5F" w:rsidRPr="00451115" w:rsidRDefault="00EA1E5F" w:rsidP="00604B1C">
      <w:pPr>
        <w:rPr>
          <w:rFonts w:ascii="Arial" w:hAnsi="Arial" w:cs="Arial"/>
          <w:sz w:val="40"/>
        </w:rPr>
        <w:sectPr w:rsidR="00EA1E5F" w:rsidRPr="00451115" w:rsidSect="00F87630">
          <w:headerReference w:type="default" r:id="rId12"/>
          <w:type w:val="continuous"/>
          <w:pgSz w:w="12240" w:h="15840"/>
          <w:pgMar w:top="1440" w:right="1440" w:bottom="1440" w:left="1440" w:header="720" w:footer="720" w:gutter="0"/>
          <w:cols w:space="720"/>
          <w:docGrid w:linePitch="299"/>
        </w:sectPr>
      </w:pPr>
    </w:p>
    <w:sdt>
      <w:sdtPr>
        <w:rPr>
          <w:rFonts w:ascii="Calibri" w:eastAsia="Calibri" w:hAnsi="Calibri" w:cs="Calibri"/>
          <w:color w:val="auto"/>
          <w:sz w:val="22"/>
          <w:szCs w:val="22"/>
          <w:lang w:bidi="en-US"/>
        </w:rPr>
        <w:id w:val="-397286730"/>
        <w:docPartObj>
          <w:docPartGallery w:val="Table of Contents"/>
          <w:docPartUnique/>
        </w:docPartObj>
      </w:sdtPr>
      <w:sdtEndPr>
        <w:rPr>
          <w:b/>
          <w:bCs/>
          <w:noProof/>
        </w:rPr>
      </w:sdtEndPr>
      <w:sdtContent>
        <w:p w14:paraId="17C39785" w14:textId="0FA626C0" w:rsidR="00604B1C" w:rsidRPr="00604B1C" w:rsidRDefault="00604B1C">
          <w:pPr>
            <w:pStyle w:val="TOCHeading"/>
            <w:rPr>
              <w:rFonts w:ascii="Arial" w:hAnsi="Arial" w:cs="Arial"/>
              <w:b/>
              <w:color w:val="000000" w:themeColor="text1"/>
            </w:rPr>
          </w:pPr>
          <w:r w:rsidRPr="00604B1C">
            <w:rPr>
              <w:rFonts w:ascii="Arial" w:hAnsi="Arial" w:cs="Arial"/>
              <w:b/>
              <w:color w:val="000000" w:themeColor="text1"/>
            </w:rPr>
            <w:t>Contents</w:t>
          </w:r>
        </w:p>
        <w:p w14:paraId="73A64D84" w14:textId="7CCEED7B" w:rsidR="00A619E6" w:rsidRDefault="00604B1C">
          <w:pPr>
            <w:pStyle w:val="TOC1"/>
            <w:tabs>
              <w:tab w:val="right" w:leader="dot" w:pos="9350"/>
            </w:tabs>
            <w:rPr>
              <w:rFonts w:asciiTheme="minorHAnsi" w:eastAsiaTheme="minorEastAsia" w:hAnsiTheme="minorHAnsi" w:cstheme="minorBidi"/>
              <w:noProof/>
              <w:lang w:bidi="ar-SA"/>
            </w:rPr>
          </w:pPr>
          <w:r>
            <w:rPr>
              <w:b/>
              <w:bCs/>
              <w:noProof/>
            </w:rPr>
            <w:fldChar w:fldCharType="begin"/>
          </w:r>
          <w:r>
            <w:rPr>
              <w:b/>
              <w:bCs/>
              <w:noProof/>
            </w:rPr>
            <w:instrText xml:space="preserve"> TOC \o "1-3" \h \z \u </w:instrText>
          </w:r>
          <w:r>
            <w:rPr>
              <w:b/>
              <w:bCs/>
              <w:noProof/>
            </w:rPr>
            <w:fldChar w:fldCharType="separate"/>
          </w:r>
        </w:p>
        <w:p w14:paraId="4DF8BBD6" w14:textId="2F293D11" w:rsidR="00A619E6" w:rsidRDefault="00A619E6">
          <w:pPr>
            <w:pStyle w:val="TOC2"/>
            <w:tabs>
              <w:tab w:val="right" w:leader="dot" w:pos="9350"/>
            </w:tabs>
            <w:rPr>
              <w:rFonts w:asciiTheme="minorHAnsi" w:eastAsiaTheme="minorEastAsia" w:hAnsiTheme="minorHAnsi" w:cstheme="minorBidi"/>
              <w:noProof/>
              <w:lang w:bidi="ar-SA"/>
            </w:rPr>
          </w:pPr>
          <w:hyperlink w:anchor="_Toc1642579" w:history="1">
            <w:r w:rsidRPr="005179E1">
              <w:rPr>
                <w:rStyle w:val="Hyperlink"/>
                <w:rFonts w:ascii="Arial" w:hAnsi="Arial" w:cs="Arial"/>
                <w:b/>
                <w:noProof/>
              </w:rPr>
              <w:t>Committee Overview</w:t>
            </w:r>
            <w:r>
              <w:rPr>
                <w:noProof/>
                <w:webHidden/>
              </w:rPr>
              <w:tab/>
            </w:r>
            <w:r>
              <w:rPr>
                <w:noProof/>
                <w:webHidden/>
              </w:rPr>
              <w:fldChar w:fldCharType="begin"/>
            </w:r>
            <w:r>
              <w:rPr>
                <w:noProof/>
                <w:webHidden/>
              </w:rPr>
              <w:instrText xml:space="preserve"> PAGEREF _Toc1642579 \h </w:instrText>
            </w:r>
            <w:r>
              <w:rPr>
                <w:noProof/>
                <w:webHidden/>
              </w:rPr>
            </w:r>
            <w:r>
              <w:rPr>
                <w:noProof/>
                <w:webHidden/>
              </w:rPr>
              <w:fldChar w:fldCharType="separate"/>
            </w:r>
            <w:r>
              <w:rPr>
                <w:noProof/>
                <w:webHidden/>
              </w:rPr>
              <w:t>1</w:t>
            </w:r>
            <w:r>
              <w:rPr>
                <w:noProof/>
                <w:webHidden/>
              </w:rPr>
              <w:fldChar w:fldCharType="end"/>
            </w:r>
          </w:hyperlink>
        </w:p>
        <w:p w14:paraId="5A4AD662" w14:textId="5C691EE0" w:rsidR="00A619E6" w:rsidRDefault="00A619E6">
          <w:pPr>
            <w:pStyle w:val="TOC2"/>
            <w:tabs>
              <w:tab w:val="right" w:leader="dot" w:pos="9350"/>
            </w:tabs>
            <w:rPr>
              <w:rFonts w:asciiTheme="minorHAnsi" w:eastAsiaTheme="minorEastAsia" w:hAnsiTheme="minorHAnsi" w:cstheme="minorBidi"/>
              <w:noProof/>
              <w:lang w:bidi="ar-SA"/>
            </w:rPr>
          </w:pPr>
          <w:hyperlink w:anchor="_Toc1642580" w:history="1">
            <w:r w:rsidRPr="005179E1">
              <w:rPr>
                <w:rStyle w:val="Hyperlink"/>
                <w:rFonts w:ascii="Arial" w:hAnsi="Arial" w:cs="Arial"/>
                <w:b/>
                <w:noProof/>
              </w:rPr>
              <w:t>Cañada College Technology Vision</w:t>
            </w:r>
            <w:r>
              <w:rPr>
                <w:noProof/>
                <w:webHidden/>
              </w:rPr>
              <w:tab/>
            </w:r>
            <w:r>
              <w:rPr>
                <w:noProof/>
                <w:webHidden/>
              </w:rPr>
              <w:fldChar w:fldCharType="begin"/>
            </w:r>
            <w:r>
              <w:rPr>
                <w:noProof/>
                <w:webHidden/>
              </w:rPr>
              <w:instrText xml:space="preserve"> PAGEREF _Toc1642580 \h </w:instrText>
            </w:r>
            <w:r>
              <w:rPr>
                <w:noProof/>
                <w:webHidden/>
              </w:rPr>
            </w:r>
            <w:r>
              <w:rPr>
                <w:noProof/>
                <w:webHidden/>
              </w:rPr>
              <w:fldChar w:fldCharType="separate"/>
            </w:r>
            <w:r>
              <w:rPr>
                <w:noProof/>
                <w:webHidden/>
              </w:rPr>
              <w:t>1</w:t>
            </w:r>
            <w:r>
              <w:rPr>
                <w:noProof/>
                <w:webHidden/>
              </w:rPr>
              <w:fldChar w:fldCharType="end"/>
            </w:r>
          </w:hyperlink>
        </w:p>
        <w:p w14:paraId="040F5F0C" w14:textId="6E425E23" w:rsidR="00A619E6" w:rsidRDefault="00A619E6">
          <w:pPr>
            <w:pStyle w:val="TOC2"/>
            <w:tabs>
              <w:tab w:val="right" w:leader="dot" w:pos="9350"/>
            </w:tabs>
            <w:rPr>
              <w:rFonts w:asciiTheme="minorHAnsi" w:eastAsiaTheme="minorEastAsia" w:hAnsiTheme="minorHAnsi" w:cstheme="minorBidi"/>
              <w:noProof/>
              <w:lang w:bidi="ar-SA"/>
            </w:rPr>
          </w:pPr>
          <w:hyperlink w:anchor="_Toc1642581" w:history="1">
            <w:r w:rsidRPr="005179E1">
              <w:rPr>
                <w:rStyle w:val="Hyperlink"/>
                <w:rFonts w:ascii="Arial" w:hAnsi="Arial" w:cs="Arial"/>
                <w:b/>
                <w:noProof/>
              </w:rPr>
              <w:t>2014-2016 Goals &amp; Objectives Progress</w:t>
            </w:r>
            <w:r>
              <w:rPr>
                <w:noProof/>
                <w:webHidden/>
              </w:rPr>
              <w:tab/>
            </w:r>
            <w:r>
              <w:rPr>
                <w:noProof/>
                <w:webHidden/>
              </w:rPr>
              <w:fldChar w:fldCharType="begin"/>
            </w:r>
            <w:r>
              <w:rPr>
                <w:noProof/>
                <w:webHidden/>
              </w:rPr>
              <w:instrText xml:space="preserve"> PAGEREF _Toc1642581 \h </w:instrText>
            </w:r>
            <w:r>
              <w:rPr>
                <w:noProof/>
                <w:webHidden/>
              </w:rPr>
            </w:r>
            <w:r>
              <w:rPr>
                <w:noProof/>
                <w:webHidden/>
              </w:rPr>
              <w:fldChar w:fldCharType="separate"/>
            </w:r>
            <w:r>
              <w:rPr>
                <w:noProof/>
                <w:webHidden/>
              </w:rPr>
              <w:t>2</w:t>
            </w:r>
            <w:r>
              <w:rPr>
                <w:noProof/>
                <w:webHidden/>
              </w:rPr>
              <w:fldChar w:fldCharType="end"/>
            </w:r>
          </w:hyperlink>
        </w:p>
        <w:p w14:paraId="5CBE02FC" w14:textId="02AAA19E" w:rsidR="00A619E6" w:rsidRDefault="00A619E6">
          <w:pPr>
            <w:pStyle w:val="TOC2"/>
            <w:tabs>
              <w:tab w:val="right" w:leader="dot" w:pos="9350"/>
            </w:tabs>
            <w:rPr>
              <w:rFonts w:asciiTheme="minorHAnsi" w:eastAsiaTheme="minorEastAsia" w:hAnsiTheme="minorHAnsi" w:cstheme="minorBidi"/>
              <w:noProof/>
              <w:lang w:bidi="ar-SA"/>
            </w:rPr>
          </w:pPr>
          <w:hyperlink w:anchor="_Toc1642582" w:history="1">
            <w:r w:rsidRPr="005179E1">
              <w:rPr>
                <w:rStyle w:val="Hyperlink"/>
                <w:rFonts w:ascii="Arial" w:hAnsi="Arial" w:cs="Arial"/>
                <w:b/>
                <w:noProof/>
              </w:rPr>
              <w:t>2017-2019 Goals &amp; Objectives</w:t>
            </w:r>
            <w:r>
              <w:rPr>
                <w:noProof/>
                <w:webHidden/>
              </w:rPr>
              <w:tab/>
            </w:r>
            <w:r>
              <w:rPr>
                <w:noProof/>
                <w:webHidden/>
              </w:rPr>
              <w:fldChar w:fldCharType="begin"/>
            </w:r>
            <w:r>
              <w:rPr>
                <w:noProof/>
                <w:webHidden/>
              </w:rPr>
              <w:instrText xml:space="preserve"> PAGEREF _Toc1642582 \h </w:instrText>
            </w:r>
            <w:r>
              <w:rPr>
                <w:noProof/>
                <w:webHidden/>
              </w:rPr>
            </w:r>
            <w:r>
              <w:rPr>
                <w:noProof/>
                <w:webHidden/>
              </w:rPr>
              <w:fldChar w:fldCharType="separate"/>
            </w:r>
            <w:r>
              <w:rPr>
                <w:noProof/>
                <w:webHidden/>
              </w:rPr>
              <w:t>5</w:t>
            </w:r>
            <w:r>
              <w:rPr>
                <w:noProof/>
                <w:webHidden/>
              </w:rPr>
              <w:fldChar w:fldCharType="end"/>
            </w:r>
          </w:hyperlink>
        </w:p>
        <w:p w14:paraId="00855D29" w14:textId="62B2556E" w:rsidR="00A619E6" w:rsidRDefault="00A619E6">
          <w:pPr>
            <w:pStyle w:val="TOC2"/>
            <w:tabs>
              <w:tab w:val="right" w:leader="dot" w:pos="9350"/>
            </w:tabs>
            <w:rPr>
              <w:rFonts w:asciiTheme="minorHAnsi" w:eastAsiaTheme="minorEastAsia" w:hAnsiTheme="minorHAnsi" w:cstheme="minorBidi"/>
              <w:noProof/>
              <w:lang w:bidi="ar-SA"/>
            </w:rPr>
          </w:pPr>
          <w:hyperlink w:anchor="_Toc1642583" w:history="1">
            <w:r w:rsidRPr="005179E1">
              <w:rPr>
                <w:rStyle w:val="Hyperlink"/>
                <w:rFonts w:ascii="Arial" w:hAnsi="Arial" w:cs="Arial"/>
                <w:b/>
                <w:noProof/>
              </w:rPr>
              <w:t>Summary of Technology Replacement</w:t>
            </w:r>
            <w:r>
              <w:rPr>
                <w:noProof/>
                <w:webHidden/>
              </w:rPr>
              <w:tab/>
            </w:r>
            <w:r>
              <w:rPr>
                <w:noProof/>
                <w:webHidden/>
              </w:rPr>
              <w:fldChar w:fldCharType="begin"/>
            </w:r>
            <w:r>
              <w:rPr>
                <w:noProof/>
                <w:webHidden/>
              </w:rPr>
              <w:instrText xml:space="preserve"> PAGEREF _Toc1642583 \h </w:instrText>
            </w:r>
            <w:r>
              <w:rPr>
                <w:noProof/>
                <w:webHidden/>
              </w:rPr>
            </w:r>
            <w:r>
              <w:rPr>
                <w:noProof/>
                <w:webHidden/>
              </w:rPr>
              <w:fldChar w:fldCharType="separate"/>
            </w:r>
            <w:r>
              <w:rPr>
                <w:noProof/>
                <w:webHidden/>
              </w:rPr>
              <w:t>6</w:t>
            </w:r>
            <w:r>
              <w:rPr>
                <w:noProof/>
                <w:webHidden/>
              </w:rPr>
              <w:fldChar w:fldCharType="end"/>
            </w:r>
          </w:hyperlink>
        </w:p>
        <w:p w14:paraId="175398AE" w14:textId="4FA7AD23" w:rsidR="00A619E6" w:rsidRDefault="00A619E6">
          <w:pPr>
            <w:pStyle w:val="TOC3"/>
            <w:tabs>
              <w:tab w:val="right" w:leader="dot" w:pos="9350"/>
            </w:tabs>
            <w:rPr>
              <w:rFonts w:asciiTheme="minorHAnsi" w:eastAsiaTheme="minorEastAsia" w:hAnsiTheme="minorHAnsi" w:cstheme="minorBidi"/>
              <w:noProof/>
              <w:lang w:bidi="ar-SA"/>
            </w:rPr>
          </w:pPr>
          <w:hyperlink w:anchor="_Toc1642584" w:history="1">
            <w:r w:rsidRPr="005179E1">
              <w:rPr>
                <w:rStyle w:val="Hyperlink"/>
                <w:rFonts w:ascii="Arial" w:hAnsi="Arial" w:cs="Arial"/>
                <w:b/>
                <w:noProof/>
              </w:rPr>
              <w:t>Criteria Used for Replacement of Computers &amp; Printers</w:t>
            </w:r>
            <w:r>
              <w:rPr>
                <w:noProof/>
                <w:webHidden/>
              </w:rPr>
              <w:tab/>
            </w:r>
            <w:r>
              <w:rPr>
                <w:noProof/>
                <w:webHidden/>
              </w:rPr>
              <w:fldChar w:fldCharType="begin"/>
            </w:r>
            <w:r>
              <w:rPr>
                <w:noProof/>
                <w:webHidden/>
              </w:rPr>
              <w:instrText xml:space="preserve"> PAGEREF _Toc1642584 \h </w:instrText>
            </w:r>
            <w:r>
              <w:rPr>
                <w:noProof/>
                <w:webHidden/>
              </w:rPr>
            </w:r>
            <w:r>
              <w:rPr>
                <w:noProof/>
                <w:webHidden/>
              </w:rPr>
              <w:fldChar w:fldCharType="separate"/>
            </w:r>
            <w:r>
              <w:rPr>
                <w:noProof/>
                <w:webHidden/>
              </w:rPr>
              <w:t>6</w:t>
            </w:r>
            <w:r>
              <w:rPr>
                <w:noProof/>
                <w:webHidden/>
              </w:rPr>
              <w:fldChar w:fldCharType="end"/>
            </w:r>
          </w:hyperlink>
        </w:p>
        <w:p w14:paraId="7D151A2F" w14:textId="366EE325" w:rsidR="00A619E6" w:rsidRDefault="00A619E6">
          <w:pPr>
            <w:pStyle w:val="TOC2"/>
            <w:tabs>
              <w:tab w:val="right" w:leader="dot" w:pos="9350"/>
            </w:tabs>
            <w:rPr>
              <w:rFonts w:asciiTheme="minorHAnsi" w:eastAsiaTheme="minorEastAsia" w:hAnsiTheme="minorHAnsi" w:cstheme="minorBidi"/>
              <w:noProof/>
              <w:lang w:bidi="ar-SA"/>
            </w:rPr>
          </w:pPr>
          <w:hyperlink w:anchor="_Toc1642585" w:history="1">
            <w:r w:rsidRPr="005179E1">
              <w:rPr>
                <w:rStyle w:val="Hyperlink"/>
                <w:rFonts w:ascii="Arial" w:hAnsi="Arial" w:cs="Arial"/>
                <w:b/>
                <w:noProof/>
              </w:rPr>
              <w:t>Fall 2016 Technology Effectiveness &amp; Needs Survey Summary</w:t>
            </w:r>
            <w:r>
              <w:rPr>
                <w:noProof/>
                <w:webHidden/>
              </w:rPr>
              <w:tab/>
            </w:r>
            <w:r>
              <w:rPr>
                <w:noProof/>
                <w:webHidden/>
              </w:rPr>
              <w:fldChar w:fldCharType="begin"/>
            </w:r>
            <w:r>
              <w:rPr>
                <w:noProof/>
                <w:webHidden/>
              </w:rPr>
              <w:instrText xml:space="preserve"> PAGEREF _Toc1642585 \h </w:instrText>
            </w:r>
            <w:r>
              <w:rPr>
                <w:noProof/>
                <w:webHidden/>
              </w:rPr>
            </w:r>
            <w:r>
              <w:rPr>
                <w:noProof/>
                <w:webHidden/>
              </w:rPr>
              <w:fldChar w:fldCharType="separate"/>
            </w:r>
            <w:r>
              <w:rPr>
                <w:noProof/>
                <w:webHidden/>
              </w:rPr>
              <w:t>7</w:t>
            </w:r>
            <w:r>
              <w:rPr>
                <w:noProof/>
                <w:webHidden/>
              </w:rPr>
              <w:fldChar w:fldCharType="end"/>
            </w:r>
          </w:hyperlink>
        </w:p>
        <w:p w14:paraId="2D9A73A6" w14:textId="33728F66" w:rsidR="00A619E6" w:rsidRDefault="00A619E6">
          <w:pPr>
            <w:pStyle w:val="TOC2"/>
            <w:tabs>
              <w:tab w:val="right" w:leader="dot" w:pos="9350"/>
            </w:tabs>
            <w:rPr>
              <w:rFonts w:asciiTheme="minorHAnsi" w:eastAsiaTheme="minorEastAsia" w:hAnsiTheme="minorHAnsi" w:cstheme="minorBidi"/>
              <w:noProof/>
              <w:lang w:bidi="ar-SA"/>
            </w:rPr>
          </w:pPr>
          <w:hyperlink w:anchor="_Toc1642586" w:history="1">
            <w:r w:rsidRPr="005179E1">
              <w:rPr>
                <w:rStyle w:val="Hyperlink"/>
                <w:rFonts w:ascii="Arial" w:hAnsi="Arial" w:cs="Arial"/>
                <w:b/>
                <w:noProof/>
              </w:rPr>
              <w:t>SMCCCD ITS Strategic Plan</w:t>
            </w:r>
            <w:r>
              <w:rPr>
                <w:noProof/>
                <w:webHidden/>
              </w:rPr>
              <w:tab/>
            </w:r>
            <w:r>
              <w:rPr>
                <w:noProof/>
                <w:webHidden/>
              </w:rPr>
              <w:fldChar w:fldCharType="begin"/>
            </w:r>
            <w:r>
              <w:rPr>
                <w:noProof/>
                <w:webHidden/>
              </w:rPr>
              <w:instrText xml:space="preserve"> PAGEREF _Toc1642586 \h </w:instrText>
            </w:r>
            <w:r>
              <w:rPr>
                <w:noProof/>
                <w:webHidden/>
              </w:rPr>
            </w:r>
            <w:r>
              <w:rPr>
                <w:noProof/>
                <w:webHidden/>
              </w:rPr>
              <w:fldChar w:fldCharType="separate"/>
            </w:r>
            <w:r>
              <w:rPr>
                <w:noProof/>
                <w:webHidden/>
              </w:rPr>
              <w:t>10</w:t>
            </w:r>
            <w:r>
              <w:rPr>
                <w:noProof/>
                <w:webHidden/>
              </w:rPr>
              <w:fldChar w:fldCharType="end"/>
            </w:r>
          </w:hyperlink>
        </w:p>
        <w:p w14:paraId="33437D7A" w14:textId="26E9A7AD" w:rsidR="00A619E6" w:rsidRDefault="00A619E6" w:rsidP="00A619E6">
          <w:pPr>
            <w:pStyle w:val="TOC2"/>
            <w:tabs>
              <w:tab w:val="right" w:leader="dot" w:pos="9350"/>
            </w:tabs>
            <w:rPr>
              <w:rFonts w:asciiTheme="minorHAnsi" w:eastAsiaTheme="minorEastAsia" w:hAnsiTheme="minorHAnsi" w:cstheme="minorBidi"/>
              <w:noProof/>
              <w:lang w:bidi="ar-SA"/>
            </w:rPr>
          </w:pPr>
          <w:hyperlink w:anchor="_Toc1642587" w:history="1">
            <w:r w:rsidRPr="005179E1">
              <w:rPr>
                <w:rStyle w:val="Hyperlink"/>
                <w:rFonts w:ascii="Arial" w:hAnsi="Arial" w:cs="Arial"/>
                <w:b/>
                <w:noProof/>
              </w:rPr>
              <w:t>Appendix A</w:t>
            </w:r>
          </w:hyperlink>
          <w:r>
            <w:rPr>
              <w:rStyle w:val="Hyperlink"/>
              <w:noProof/>
            </w:rPr>
            <w:t xml:space="preserve">: </w:t>
          </w:r>
          <w:hyperlink w:anchor="_Toc1642588" w:history="1">
            <w:r w:rsidRPr="005179E1">
              <w:rPr>
                <w:rStyle w:val="Hyperlink"/>
                <w:rFonts w:ascii="Arial" w:hAnsi="Arial" w:cs="Arial"/>
                <w:b/>
                <w:noProof/>
              </w:rPr>
              <w:t>California Community Colleges Chancellor’s Office Disabled Students Programs &amp; Services (DSPS) Summary Report</w:t>
            </w:r>
            <w:r>
              <w:rPr>
                <w:noProof/>
                <w:webHidden/>
              </w:rPr>
              <w:tab/>
            </w:r>
            <w:r>
              <w:rPr>
                <w:noProof/>
                <w:webHidden/>
              </w:rPr>
              <w:fldChar w:fldCharType="begin"/>
            </w:r>
            <w:r>
              <w:rPr>
                <w:noProof/>
                <w:webHidden/>
              </w:rPr>
              <w:instrText xml:space="preserve"> PAGEREF _Toc1642588 \h </w:instrText>
            </w:r>
            <w:r>
              <w:rPr>
                <w:noProof/>
                <w:webHidden/>
              </w:rPr>
            </w:r>
            <w:r>
              <w:rPr>
                <w:noProof/>
                <w:webHidden/>
              </w:rPr>
              <w:fldChar w:fldCharType="separate"/>
            </w:r>
            <w:r>
              <w:rPr>
                <w:noProof/>
                <w:webHidden/>
              </w:rPr>
              <w:t>11</w:t>
            </w:r>
            <w:r>
              <w:rPr>
                <w:noProof/>
                <w:webHidden/>
              </w:rPr>
              <w:fldChar w:fldCharType="end"/>
            </w:r>
          </w:hyperlink>
        </w:p>
        <w:p w14:paraId="45988795" w14:textId="4A2894C9" w:rsidR="00604B1C" w:rsidRDefault="00604B1C">
          <w:r>
            <w:rPr>
              <w:b/>
              <w:bCs/>
              <w:noProof/>
            </w:rPr>
            <w:fldChar w:fldCharType="end"/>
          </w:r>
        </w:p>
      </w:sdtContent>
    </w:sdt>
    <w:p w14:paraId="205F0C4E" w14:textId="77777777" w:rsidR="00EA1E5F" w:rsidRPr="00451115" w:rsidRDefault="00EA1E5F">
      <w:pPr>
        <w:rPr>
          <w:rFonts w:ascii="Arial" w:hAnsi="Arial" w:cs="Arial"/>
        </w:rPr>
        <w:sectPr w:rsidR="00EA1E5F" w:rsidRPr="00451115" w:rsidSect="00F87630">
          <w:footerReference w:type="default" r:id="rId13"/>
          <w:pgSz w:w="12240" w:h="15840"/>
          <w:pgMar w:top="1440" w:right="1440" w:bottom="1440" w:left="1440" w:header="0" w:footer="1492" w:gutter="0"/>
          <w:pgNumType w:start="2"/>
          <w:cols w:space="720"/>
          <w:docGrid w:linePitch="299"/>
        </w:sectPr>
      </w:pPr>
    </w:p>
    <w:p w14:paraId="205F0C4F" w14:textId="26448A89" w:rsidR="00EA1E5F" w:rsidRPr="00F87630" w:rsidRDefault="00F87630" w:rsidP="00F87630">
      <w:pPr>
        <w:pStyle w:val="Heading2"/>
        <w:rPr>
          <w:rFonts w:ascii="Arial" w:hAnsi="Arial" w:cs="Arial"/>
          <w:b/>
          <w:color w:val="000000" w:themeColor="text1"/>
          <w:sz w:val="28"/>
        </w:rPr>
      </w:pPr>
      <w:bookmarkStart w:id="6" w:name="_Toc1642579"/>
      <w:r w:rsidRPr="00F87630">
        <w:rPr>
          <w:rFonts w:ascii="Arial" w:hAnsi="Arial" w:cs="Arial"/>
          <w:b/>
          <w:color w:val="000000" w:themeColor="text1"/>
          <w:sz w:val="28"/>
        </w:rPr>
        <w:lastRenderedPageBreak/>
        <w:t>Committee Overview</w:t>
      </w:r>
      <w:bookmarkEnd w:id="6"/>
    </w:p>
    <w:p w14:paraId="6CE81D89" w14:textId="77777777" w:rsidR="006F4412" w:rsidRDefault="006F4412" w:rsidP="00F87630">
      <w:pPr>
        <w:rPr>
          <w:rFonts w:ascii="Arial" w:hAnsi="Arial" w:cs="Arial"/>
        </w:rPr>
      </w:pPr>
      <w:r w:rsidRPr="006F4412">
        <w:rPr>
          <w:rFonts w:ascii="Arial" w:hAnsi="Arial" w:cs="Arial"/>
        </w:rPr>
        <w:t>The Cañada College Technology Committee is a subcommittee of the Planning and Budgeting Committee and is composed of representatives</w:t>
      </w:r>
      <w:r>
        <w:rPr>
          <w:rFonts w:ascii="Arial" w:hAnsi="Arial" w:cs="Arial"/>
        </w:rPr>
        <w:t xml:space="preserve"> </w:t>
      </w:r>
      <w:r w:rsidRPr="006F4412">
        <w:rPr>
          <w:rFonts w:ascii="Arial" w:hAnsi="Arial" w:cs="Arial"/>
        </w:rPr>
        <w:t>from every division of the college</w:t>
      </w:r>
      <w:r>
        <w:rPr>
          <w:rFonts w:ascii="Arial" w:hAnsi="Arial" w:cs="Arial"/>
        </w:rPr>
        <w:t xml:space="preserve"> </w:t>
      </w:r>
      <w:r w:rsidRPr="006F4412">
        <w:rPr>
          <w:rFonts w:ascii="Arial" w:hAnsi="Arial" w:cs="Arial"/>
        </w:rPr>
        <w:t>including staff, faculty, administrators, and the District Information Technology Services staff. The Technology Committee meets a minimum of two times per year and will provide an update to the Planning and Budgeting Committee in spring</w:t>
      </w:r>
      <w:r>
        <w:rPr>
          <w:rFonts w:ascii="Arial" w:hAnsi="Arial" w:cs="Arial"/>
        </w:rPr>
        <w:t xml:space="preserve"> on technology issues, such as:</w:t>
      </w:r>
    </w:p>
    <w:p w14:paraId="23048ADE" w14:textId="77777777" w:rsidR="006F4412" w:rsidRPr="006F4412" w:rsidRDefault="006F4412" w:rsidP="006F4412">
      <w:pPr>
        <w:pStyle w:val="ListParagraph"/>
        <w:numPr>
          <w:ilvl w:val="0"/>
          <w:numId w:val="16"/>
        </w:numPr>
        <w:rPr>
          <w:rFonts w:ascii="Arial" w:hAnsi="Arial" w:cs="Arial"/>
        </w:rPr>
      </w:pPr>
      <w:r w:rsidRPr="006F4412">
        <w:rPr>
          <w:rFonts w:ascii="Arial" w:hAnsi="Arial" w:cs="Arial"/>
        </w:rPr>
        <w:t>Accomplished goals for current year.</w:t>
      </w:r>
    </w:p>
    <w:p w14:paraId="4EECD34A" w14:textId="77777777" w:rsidR="006F4412" w:rsidRPr="006F4412" w:rsidRDefault="006F4412" w:rsidP="006F4412">
      <w:pPr>
        <w:pStyle w:val="ListParagraph"/>
        <w:numPr>
          <w:ilvl w:val="0"/>
          <w:numId w:val="16"/>
        </w:numPr>
        <w:rPr>
          <w:rFonts w:ascii="Arial" w:hAnsi="Arial" w:cs="Arial"/>
        </w:rPr>
      </w:pPr>
      <w:r w:rsidRPr="006F4412">
        <w:rPr>
          <w:rFonts w:ascii="Arial" w:hAnsi="Arial" w:cs="Arial"/>
        </w:rPr>
        <w:t>Progress made regarding replacement and new technology implemented on campus.</w:t>
      </w:r>
    </w:p>
    <w:p w14:paraId="51CAC6A6" w14:textId="77777777" w:rsidR="006F4412" w:rsidRPr="006F4412" w:rsidRDefault="006F4412" w:rsidP="006F4412">
      <w:pPr>
        <w:pStyle w:val="ListParagraph"/>
        <w:numPr>
          <w:ilvl w:val="0"/>
          <w:numId w:val="16"/>
        </w:numPr>
        <w:rPr>
          <w:rFonts w:ascii="Arial" w:hAnsi="Arial" w:cs="Arial"/>
        </w:rPr>
      </w:pPr>
      <w:r w:rsidRPr="006F4412">
        <w:rPr>
          <w:rFonts w:ascii="Arial" w:hAnsi="Arial" w:cs="Arial"/>
        </w:rPr>
        <w:t>Development of new components of the Technology Plan deemed to be in accordance with the changing technology needs for instruction, student services, and business operations.</w:t>
      </w:r>
    </w:p>
    <w:p w14:paraId="27FAD542" w14:textId="77777777" w:rsidR="006F4412" w:rsidRPr="006F4412" w:rsidRDefault="006F4412" w:rsidP="006F4412">
      <w:pPr>
        <w:pStyle w:val="ListParagraph"/>
        <w:numPr>
          <w:ilvl w:val="0"/>
          <w:numId w:val="16"/>
        </w:numPr>
        <w:rPr>
          <w:rFonts w:ascii="Arial" w:hAnsi="Arial" w:cs="Arial"/>
        </w:rPr>
      </w:pPr>
      <w:r w:rsidRPr="006F4412">
        <w:rPr>
          <w:rFonts w:ascii="Arial" w:hAnsi="Arial" w:cs="Arial"/>
        </w:rPr>
        <w:t>Use of appropriate instruments in consultation with the PRIE Department that assess the technology needs of the College.</w:t>
      </w:r>
    </w:p>
    <w:p w14:paraId="0D7CD87C" w14:textId="5B42142C" w:rsidR="006F4412" w:rsidRDefault="006F4412" w:rsidP="006F4412">
      <w:pPr>
        <w:pStyle w:val="ListParagraph"/>
        <w:numPr>
          <w:ilvl w:val="0"/>
          <w:numId w:val="16"/>
        </w:numPr>
        <w:rPr>
          <w:rFonts w:ascii="Arial" w:hAnsi="Arial" w:cs="Arial"/>
        </w:rPr>
      </w:pPr>
      <w:r w:rsidRPr="006F4412">
        <w:rPr>
          <w:rFonts w:ascii="Arial" w:hAnsi="Arial" w:cs="Arial"/>
        </w:rPr>
        <w:t>Review of the yearly allocation for technology.</w:t>
      </w:r>
    </w:p>
    <w:p w14:paraId="110CCDE1" w14:textId="77777777" w:rsidR="006F4412" w:rsidRPr="006F4412" w:rsidRDefault="006F4412" w:rsidP="006F4412">
      <w:pPr>
        <w:rPr>
          <w:rFonts w:ascii="Arial" w:hAnsi="Arial" w:cs="Arial"/>
        </w:rPr>
      </w:pPr>
    </w:p>
    <w:p w14:paraId="4FE473AD" w14:textId="5D466487" w:rsidR="00D962AB" w:rsidRDefault="006F4412" w:rsidP="00F87630">
      <w:pPr>
        <w:rPr>
          <w:rFonts w:ascii="Arial" w:hAnsi="Arial" w:cs="Arial"/>
        </w:rPr>
      </w:pPr>
      <w:r w:rsidRPr="006F4412">
        <w:rPr>
          <w:rFonts w:ascii="Arial" w:hAnsi="Arial" w:cs="Arial"/>
        </w:rPr>
        <w:t>The Committee ensures that its plan informs and is integrated with the San Mateo County Community College Strategic Technology Plan.</w:t>
      </w:r>
      <w:r>
        <w:rPr>
          <w:rFonts w:ascii="Arial" w:hAnsi="Arial" w:cs="Arial"/>
        </w:rPr>
        <w:t xml:space="preserve"> </w:t>
      </w:r>
      <w:r w:rsidRPr="006F4412">
        <w:rPr>
          <w:rFonts w:ascii="Arial" w:hAnsi="Arial" w:cs="Arial"/>
        </w:rPr>
        <w:t>The Technology Plan is a living document providing guidance</w:t>
      </w:r>
      <w:r>
        <w:rPr>
          <w:rFonts w:ascii="Arial" w:hAnsi="Arial" w:cs="Arial"/>
        </w:rPr>
        <w:t xml:space="preserve"> </w:t>
      </w:r>
      <w:r w:rsidRPr="006F4412">
        <w:rPr>
          <w:rFonts w:ascii="Arial" w:hAnsi="Arial" w:cs="Arial"/>
        </w:rPr>
        <w:t>for the acquisition and application of technology</w:t>
      </w:r>
      <w:r>
        <w:rPr>
          <w:rFonts w:ascii="Arial" w:hAnsi="Arial" w:cs="Arial"/>
        </w:rPr>
        <w:t xml:space="preserve"> </w:t>
      </w:r>
      <w:r w:rsidRPr="006F4412">
        <w:rPr>
          <w:rFonts w:ascii="Arial" w:hAnsi="Arial" w:cs="Arial"/>
        </w:rPr>
        <w:t>in a continually changing</w:t>
      </w:r>
      <w:r>
        <w:rPr>
          <w:rFonts w:ascii="Arial" w:hAnsi="Arial" w:cs="Arial"/>
        </w:rPr>
        <w:t xml:space="preserve"> </w:t>
      </w:r>
      <w:r w:rsidRPr="006F4412">
        <w:rPr>
          <w:rFonts w:ascii="Arial" w:hAnsi="Arial" w:cs="Arial"/>
        </w:rPr>
        <w:t>teaching and learning environment. The Plan is</w:t>
      </w:r>
      <w:r>
        <w:rPr>
          <w:rFonts w:ascii="Arial" w:hAnsi="Arial" w:cs="Arial"/>
        </w:rPr>
        <w:t xml:space="preserve"> </w:t>
      </w:r>
      <w:r w:rsidRPr="006F4412">
        <w:rPr>
          <w:rFonts w:ascii="Arial" w:hAnsi="Arial" w:cs="Arial"/>
        </w:rPr>
        <w:t>intended to act as a compass, giving direction to the technology decisions and vision of the College.</w:t>
      </w:r>
      <w:r>
        <w:rPr>
          <w:rFonts w:ascii="Arial" w:hAnsi="Arial" w:cs="Arial"/>
        </w:rPr>
        <w:t xml:space="preserve"> </w:t>
      </w:r>
      <w:r w:rsidRPr="006F4412">
        <w:rPr>
          <w:rFonts w:ascii="Arial" w:hAnsi="Arial" w:cs="Arial"/>
        </w:rPr>
        <w:t>Technology is implemented both</w:t>
      </w:r>
      <w:r>
        <w:rPr>
          <w:rFonts w:ascii="Arial" w:hAnsi="Arial" w:cs="Arial"/>
        </w:rPr>
        <w:t xml:space="preserve"> </w:t>
      </w:r>
      <w:r w:rsidRPr="006F4412">
        <w:rPr>
          <w:rFonts w:ascii="Arial" w:hAnsi="Arial" w:cs="Arial"/>
        </w:rPr>
        <w:t>to enhance and improve instruction and to provide ways for the college to perform its operations</w:t>
      </w:r>
      <w:r>
        <w:rPr>
          <w:rFonts w:ascii="Arial" w:hAnsi="Arial" w:cs="Arial"/>
        </w:rPr>
        <w:t xml:space="preserve"> </w:t>
      </w:r>
      <w:r w:rsidRPr="006F4412">
        <w:rPr>
          <w:rFonts w:ascii="Arial" w:hAnsi="Arial" w:cs="Arial"/>
        </w:rPr>
        <w:t>in business, research,</w:t>
      </w:r>
      <w:r>
        <w:rPr>
          <w:rFonts w:ascii="Arial" w:hAnsi="Arial" w:cs="Arial"/>
        </w:rPr>
        <w:t xml:space="preserve"> </w:t>
      </w:r>
      <w:r w:rsidRPr="006F4412">
        <w:rPr>
          <w:rFonts w:ascii="Arial" w:hAnsi="Arial" w:cs="Arial"/>
        </w:rPr>
        <w:t>and student services</w:t>
      </w:r>
      <w:r>
        <w:rPr>
          <w:rFonts w:ascii="Arial" w:hAnsi="Arial" w:cs="Arial"/>
        </w:rPr>
        <w:t xml:space="preserve"> </w:t>
      </w:r>
      <w:r w:rsidRPr="006F4412">
        <w:rPr>
          <w:rFonts w:ascii="Arial" w:hAnsi="Arial" w:cs="Arial"/>
        </w:rPr>
        <w:t>more effectively.</w:t>
      </w:r>
    </w:p>
    <w:p w14:paraId="708B765E" w14:textId="6C6B11C5" w:rsidR="006F4412" w:rsidRDefault="006F4412" w:rsidP="00F87630">
      <w:pPr>
        <w:rPr>
          <w:rFonts w:ascii="Arial" w:hAnsi="Arial" w:cs="Arial"/>
        </w:rPr>
      </w:pPr>
    </w:p>
    <w:p w14:paraId="6295A1FC" w14:textId="33896785" w:rsidR="006F4412" w:rsidRPr="006F4412" w:rsidRDefault="006F4412" w:rsidP="006F4412">
      <w:pPr>
        <w:pStyle w:val="Heading2"/>
        <w:rPr>
          <w:rFonts w:ascii="Arial" w:hAnsi="Arial" w:cs="Arial"/>
          <w:b/>
          <w:color w:val="000000" w:themeColor="text1"/>
          <w:sz w:val="28"/>
        </w:rPr>
      </w:pPr>
      <w:bookmarkStart w:id="7" w:name="_Toc1642580"/>
      <w:r w:rsidRPr="006F4412">
        <w:rPr>
          <w:rFonts w:ascii="Arial" w:hAnsi="Arial" w:cs="Arial"/>
          <w:b/>
          <w:color w:val="000000" w:themeColor="text1"/>
          <w:sz w:val="28"/>
        </w:rPr>
        <w:t>Cañada College Technology Vision</w:t>
      </w:r>
      <w:bookmarkEnd w:id="7"/>
    </w:p>
    <w:p w14:paraId="63295CE3" w14:textId="1388651B" w:rsidR="00151FED" w:rsidRPr="006F4412" w:rsidRDefault="006F4412">
      <w:pPr>
        <w:rPr>
          <w:rFonts w:ascii="Arial" w:hAnsi="Arial" w:cs="Arial"/>
        </w:rPr>
      </w:pPr>
      <w:r w:rsidRPr="006F4412">
        <w:rPr>
          <w:rFonts w:ascii="Arial" w:hAnsi="Arial" w:cs="Arial"/>
        </w:rPr>
        <w:t>The Cañada College community will have immediate and easy access to up-to-date, secure, reliable technology that expedites learning, improves instruction, facilitates communication, and supports all operations of the College. Technology will be accessible anywhere, anytime, and maintained by highly trained technical professionals.</w:t>
      </w:r>
    </w:p>
    <w:p w14:paraId="729B6F4F" w14:textId="77777777" w:rsidR="006F4412" w:rsidRDefault="006F4412">
      <w:pPr>
        <w:rPr>
          <w:rFonts w:ascii="Arial" w:eastAsiaTheme="majorEastAsia" w:hAnsi="Arial" w:cs="Arial"/>
          <w:b/>
          <w:color w:val="000000" w:themeColor="text1"/>
          <w:sz w:val="28"/>
          <w:szCs w:val="26"/>
        </w:rPr>
      </w:pPr>
    </w:p>
    <w:p w14:paraId="205F0C5D" w14:textId="77777777" w:rsidR="00EA1E5F" w:rsidRPr="00451115" w:rsidRDefault="00EA1E5F">
      <w:pPr>
        <w:rPr>
          <w:rFonts w:ascii="Arial" w:hAnsi="Arial" w:cs="Arial"/>
        </w:rPr>
        <w:sectPr w:rsidR="00EA1E5F" w:rsidRPr="00451115" w:rsidSect="00F87630">
          <w:footerReference w:type="default" r:id="rId14"/>
          <w:pgSz w:w="12240" w:h="15840"/>
          <w:pgMar w:top="1440" w:right="1440" w:bottom="1440" w:left="1440" w:header="0" w:footer="1492" w:gutter="0"/>
          <w:pgNumType w:start="1"/>
          <w:cols w:space="720"/>
          <w:docGrid w:linePitch="299"/>
        </w:sectPr>
      </w:pPr>
    </w:p>
    <w:p w14:paraId="205F0C5E" w14:textId="3277D32A" w:rsidR="00EA1E5F" w:rsidRPr="00E41587" w:rsidRDefault="00E41587" w:rsidP="00E41587">
      <w:pPr>
        <w:pStyle w:val="Heading2"/>
        <w:spacing w:after="240"/>
        <w:rPr>
          <w:rFonts w:ascii="Arial" w:hAnsi="Arial" w:cs="Arial"/>
          <w:b/>
          <w:color w:val="000000" w:themeColor="text1"/>
          <w:sz w:val="28"/>
        </w:rPr>
      </w:pPr>
      <w:bookmarkStart w:id="8" w:name="_Toc1642581"/>
      <w:r>
        <w:rPr>
          <w:rFonts w:ascii="Arial" w:hAnsi="Arial" w:cs="Arial"/>
          <w:b/>
          <w:color w:val="000000" w:themeColor="text1"/>
          <w:sz w:val="28"/>
        </w:rPr>
        <w:lastRenderedPageBreak/>
        <w:t>2014-2016 Goals &amp; Objectives Progress</w:t>
      </w:r>
      <w:bookmarkEnd w:id="8"/>
    </w:p>
    <w:p w14:paraId="205F0C5F" w14:textId="77777777" w:rsidR="00EA1E5F" w:rsidRPr="00E41587" w:rsidRDefault="009C132C" w:rsidP="00E41587">
      <w:pPr>
        <w:rPr>
          <w:rFonts w:ascii="Arial" w:hAnsi="Arial" w:cs="Arial"/>
        </w:rPr>
      </w:pPr>
      <w:r w:rsidRPr="00E41587">
        <w:rPr>
          <w:rFonts w:ascii="Arial" w:hAnsi="Arial" w:cs="Arial"/>
          <w:b/>
        </w:rPr>
        <w:t>Goal 1:</w:t>
      </w:r>
      <w:r w:rsidRPr="00E41587">
        <w:rPr>
          <w:rFonts w:ascii="Arial" w:hAnsi="Arial" w:cs="Arial"/>
        </w:rPr>
        <w:t xml:space="preserve"> Optimize the use of new and existing technologies throughout the College by providing technology- related professional development resources to faculty and staff.</w:t>
      </w:r>
    </w:p>
    <w:p w14:paraId="205F0C60" w14:textId="77777777" w:rsidR="00EA1E5F" w:rsidRPr="00E41587" w:rsidRDefault="00EA1E5F" w:rsidP="00E41587">
      <w:pPr>
        <w:rPr>
          <w:rFonts w:ascii="Arial" w:hAnsi="Arial" w:cs="Arial"/>
        </w:rPr>
      </w:pPr>
    </w:p>
    <w:p w14:paraId="205F0C61" w14:textId="5C28422B" w:rsidR="00EA1E5F" w:rsidRPr="00E41587" w:rsidRDefault="009C132C" w:rsidP="00E41587">
      <w:pPr>
        <w:pStyle w:val="ListParagraph"/>
        <w:numPr>
          <w:ilvl w:val="0"/>
          <w:numId w:val="5"/>
        </w:numPr>
        <w:rPr>
          <w:rFonts w:ascii="Arial" w:hAnsi="Arial" w:cs="Arial"/>
        </w:rPr>
      </w:pPr>
      <w:r w:rsidRPr="00E41587">
        <w:rPr>
          <w:rFonts w:ascii="Arial" w:hAnsi="Arial" w:cs="Arial"/>
          <w:b/>
        </w:rPr>
        <w:t>Objective 1.1</w:t>
      </w:r>
      <w:r w:rsidR="00E41587">
        <w:rPr>
          <w:rFonts w:ascii="Arial" w:hAnsi="Arial" w:cs="Arial"/>
        </w:rPr>
        <w:t>:</w:t>
      </w:r>
      <w:r w:rsidRPr="00E41587">
        <w:rPr>
          <w:rFonts w:ascii="Arial" w:hAnsi="Arial" w:cs="Arial"/>
        </w:rPr>
        <w:t xml:space="preserve"> The instructional designer, CIETL, and </w:t>
      </w:r>
      <w:r w:rsidR="00E41587">
        <w:rPr>
          <w:rFonts w:ascii="Arial" w:hAnsi="Arial" w:cs="Arial"/>
        </w:rPr>
        <w:t>the Professional Development C</w:t>
      </w:r>
      <w:r w:rsidRPr="00E41587">
        <w:rPr>
          <w:rFonts w:ascii="Arial" w:hAnsi="Arial" w:cs="Arial"/>
        </w:rPr>
        <w:t>ommittee will promote and increase training opportunities (internal and external) for faculty and staff to learn to use technology more effectively.</w:t>
      </w:r>
    </w:p>
    <w:p w14:paraId="205F0C65" w14:textId="18F1EB5C" w:rsidR="00EA1E5F" w:rsidRPr="00E41587" w:rsidRDefault="00E41587" w:rsidP="00E41587">
      <w:pPr>
        <w:pStyle w:val="ListParagraph"/>
        <w:numPr>
          <w:ilvl w:val="1"/>
          <w:numId w:val="5"/>
        </w:numPr>
        <w:rPr>
          <w:rFonts w:ascii="Arial" w:hAnsi="Arial" w:cs="Arial"/>
        </w:rPr>
      </w:pPr>
      <w:r w:rsidRPr="00E41587">
        <w:rPr>
          <w:rFonts w:ascii="Arial" w:hAnsi="Arial" w:cs="Arial"/>
          <w:b/>
          <w:i/>
          <w:shd w:val="clear" w:color="auto" w:fill="EAF1DD" w:themeFill="accent3" w:themeFillTint="33"/>
        </w:rPr>
        <w:t>Progress Update:</w:t>
      </w:r>
      <w:r>
        <w:rPr>
          <w:rFonts w:ascii="Arial" w:hAnsi="Arial" w:cs="Arial"/>
        </w:rPr>
        <w:t xml:space="preserve"> </w:t>
      </w:r>
      <w:r w:rsidR="009C132C" w:rsidRPr="00E41587">
        <w:rPr>
          <w:rFonts w:ascii="Arial" w:hAnsi="Arial" w:cs="Arial"/>
        </w:rPr>
        <w:t>The inst</w:t>
      </w:r>
      <w:r>
        <w:rPr>
          <w:rFonts w:ascii="Arial" w:hAnsi="Arial" w:cs="Arial"/>
        </w:rPr>
        <w:t xml:space="preserve">ructional designer and CIETL </w:t>
      </w:r>
      <w:r w:rsidR="00E40968">
        <w:rPr>
          <w:rFonts w:ascii="Arial" w:hAnsi="Arial" w:cs="Arial"/>
        </w:rPr>
        <w:t>had</w:t>
      </w:r>
      <w:r w:rsidR="009C132C" w:rsidRPr="00E41587">
        <w:rPr>
          <w:rFonts w:ascii="Arial" w:hAnsi="Arial" w:cs="Arial"/>
        </w:rPr>
        <w:t xml:space="preserve"> limited resources in engaging in new PD training opportunities. However, there were opportunities available via Lynda.com and district offerings.</w:t>
      </w:r>
      <w:r>
        <w:rPr>
          <w:rFonts w:ascii="Arial" w:hAnsi="Arial" w:cs="Arial"/>
        </w:rPr>
        <w:t xml:space="preserve"> </w:t>
      </w:r>
      <w:r w:rsidR="009C132C" w:rsidRPr="00E41587">
        <w:rPr>
          <w:rFonts w:ascii="Arial" w:hAnsi="Arial" w:cs="Arial"/>
        </w:rPr>
        <w:t xml:space="preserve">At the </w:t>
      </w:r>
      <w:r w:rsidR="003338CC" w:rsidRPr="00E41587">
        <w:rPr>
          <w:rFonts w:ascii="Arial" w:hAnsi="Arial" w:cs="Arial"/>
        </w:rPr>
        <w:t>College,</w:t>
      </w:r>
      <w:r w:rsidR="009C132C" w:rsidRPr="00E41587">
        <w:rPr>
          <w:rFonts w:ascii="Arial" w:hAnsi="Arial" w:cs="Arial"/>
        </w:rPr>
        <w:t xml:space="preserve"> there have been specific banner trainings </w:t>
      </w:r>
      <w:r w:rsidR="003338CC">
        <w:rPr>
          <w:rFonts w:ascii="Arial" w:hAnsi="Arial" w:cs="Arial"/>
        </w:rPr>
        <w:t>for certain</w:t>
      </w:r>
      <w:r w:rsidR="009C132C" w:rsidRPr="00E41587">
        <w:rPr>
          <w:rFonts w:ascii="Arial" w:hAnsi="Arial" w:cs="Arial"/>
        </w:rPr>
        <w:t xml:space="preserve"> departments and via flex day. Additionally</w:t>
      </w:r>
      <w:r w:rsidR="003338CC">
        <w:rPr>
          <w:rFonts w:ascii="Arial" w:hAnsi="Arial" w:cs="Arial"/>
        </w:rPr>
        <w:t>, Omni U</w:t>
      </w:r>
      <w:r w:rsidR="009C132C" w:rsidRPr="00E41587">
        <w:rPr>
          <w:rFonts w:ascii="Arial" w:hAnsi="Arial" w:cs="Arial"/>
        </w:rPr>
        <w:t>pdate training was available at Flex Day.</w:t>
      </w:r>
      <w:r>
        <w:rPr>
          <w:rFonts w:ascii="Arial" w:hAnsi="Arial" w:cs="Arial"/>
        </w:rPr>
        <w:t xml:space="preserve"> </w:t>
      </w:r>
      <w:r w:rsidR="003338CC">
        <w:rPr>
          <w:rFonts w:ascii="Arial" w:hAnsi="Arial" w:cs="Arial"/>
        </w:rPr>
        <w:t>The college hired</w:t>
      </w:r>
      <w:r w:rsidR="009C132C" w:rsidRPr="00E41587">
        <w:rPr>
          <w:rFonts w:ascii="Arial" w:hAnsi="Arial" w:cs="Arial"/>
        </w:rPr>
        <w:t xml:space="preserve"> a full time professional development staff member</w:t>
      </w:r>
      <w:r w:rsidR="003338CC">
        <w:rPr>
          <w:rFonts w:ascii="Arial" w:hAnsi="Arial" w:cs="Arial"/>
        </w:rPr>
        <w:t>, the Director of Professional Development &amp; Innovation,</w:t>
      </w:r>
      <w:r w:rsidR="009C132C" w:rsidRPr="00E41587">
        <w:rPr>
          <w:rFonts w:ascii="Arial" w:hAnsi="Arial" w:cs="Arial"/>
        </w:rPr>
        <w:t xml:space="preserve"> who will be able to develop and support </w:t>
      </w:r>
      <w:r w:rsidR="003338CC">
        <w:rPr>
          <w:rFonts w:ascii="Arial" w:hAnsi="Arial" w:cs="Arial"/>
        </w:rPr>
        <w:t>these</w:t>
      </w:r>
      <w:r w:rsidR="009C132C" w:rsidRPr="00E41587">
        <w:rPr>
          <w:rFonts w:ascii="Arial" w:hAnsi="Arial" w:cs="Arial"/>
        </w:rPr>
        <w:t xml:space="preserve"> activities. This position will incorporate instructional design, distance education, and SLO development.</w:t>
      </w:r>
      <w:r>
        <w:rPr>
          <w:rFonts w:ascii="Arial" w:hAnsi="Arial" w:cs="Arial"/>
        </w:rPr>
        <w:t xml:space="preserve"> </w:t>
      </w:r>
      <w:r w:rsidR="009C132C" w:rsidRPr="00E41587">
        <w:rPr>
          <w:rFonts w:ascii="Arial" w:hAnsi="Arial" w:cs="Arial"/>
        </w:rPr>
        <w:t xml:space="preserve">The new full time position will utilize the </w:t>
      </w:r>
      <w:r w:rsidR="003338CC">
        <w:rPr>
          <w:rFonts w:ascii="Arial" w:hAnsi="Arial" w:cs="Arial"/>
        </w:rPr>
        <w:t>results from the Spring 2014 Technology Needs Survey</w:t>
      </w:r>
      <w:r w:rsidR="009C132C" w:rsidRPr="00E41587">
        <w:rPr>
          <w:rFonts w:ascii="Arial" w:hAnsi="Arial" w:cs="Arial"/>
        </w:rPr>
        <w:t xml:space="preserve"> to address technology needs of the College.</w:t>
      </w:r>
    </w:p>
    <w:p w14:paraId="205F0C67" w14:textId="66CDC147" w:rsidR="00EA1E5F" w:rsidRPr="00E41587" w:rsidRDefault="009C132C" w:rsidP="00E41587">
      <w:pPr>
        <w:pStyle w:val="ListParagraph"/>
        <w:numPr>
          <w:ilvl w:val="0"/>
          <w:numId w:val="5"/>
        </w:numPr>
        <w:rPr>
          <w:rFonts w:ascii="Arial" w:hAnsi="Arial" w:cs="Arial"/>
        </w:rPr>
      </w:pPr>
      <w:r w:rsidRPr="00E41587">
        <w:rPr>
          <w:rFonts w:ascii="Arial" w:hAnsi="Arial" w:cs="Arial"/>
          <w:b/>
        </w:rPr>
        <w:t>Objective 1.2</w:t>
      </w:r>
      <w:r w:rsidR="00E41587">
        <w:rPr>
          <w:rFonts w:ascii="Arial" w:hAnsi="Arial" w:cs="Arial"/>
        </w:rPr>
        <w:t>:</w:t>
      </w:r>
      <w:r w:rsidRPr="00E41587">
        <w:rPr>
          <w:rFonts w:ascii="Arial" w:hAnsi="Arial" w:cs="Arial"/>
        </w:rPr>
        <w:t xml:space="preserve"> Develop and administer instruments that survey and assess the technology training needs of faculty and staff.</w:t>
      </w:r>
    </w:p>
    <w:p w14:paraId="205F0C68" w14:textId="7CF69675" w:rsidR="00EA1E5F" w:rsidRPr="00E41587" w:rsidRDefault="00E41587" w:rsidP="00E41587">
      <w:pPr>
        <w:pStyle w:val="ListParagraph"/>
        <w:numPr>
          <w:ilvl w:val="1"/>
          <w:numId w:val="5"/>
        </w:numPr>
        <w:rPr>
          <w:rFonts w:ascii="Arial" w:hAnsi="Arial" w:cs="Arial"/>
        </w:rPr>
      </w:pPr>
      <w:r w:rsidRPr="00E41587">
        <w:rPr>
          <w:rFonts w:ascii="Arial" w:hAnsi="Arial" w:cs="Arial"/>
          <w:b/>
          <w:i/>
          <w:shd w:val="clear" w:color="auto" w:fill="EAF1DD" w:themeFill="accent3" w:themeFillTint="33"/>
        </w:rPr>
        <w:t>Progress Update:</w:t>
      </w:r>
      <w:r>
        <w:rPr>
          <w:rFonts w:ascii="Arial" w:hAnsi="Arial" w:cs="Arial"/>
        </w:rPr>
        <w:t xml:space="preserve"> </w:t>
      </w:r>
      <w:r w:rsidR="009C132C" w:rsidRPr="00E41587">
        <w:rPr>
          <w:rFonts w:ascii="Arial" w:hAnsi="Arial" w:cs="Arial"/>
        </w:rPr>
        <w:t xml:space="preserve">Due to administrative and personnel changes the survey for 2014-15 was not conducted. The committee conducted the survey in the </w:t>
      </w:r>
      <w:hyperlink r:id="rId15" w:history="1">
        <w:r w:rsidR="009C132C" w:rsidRPr="00E41587">
          <w:rPr>
            <w:rStyle w:val="Hyperlink"/>
            <w:rFonts w:ascii="Arial" w:hAnsi="Arial" w:cs="Arial"/>
            <w:color w:val="4F6228" w:themeColor="accent3" w:themeShade="80"/>
          </w:rPr>
          <w:t>Fall of 2016</w:t>
        </w:r>
      </w:hyperlink>
      <w:r w:rsidR="009C132C" w:rsidRPr="00E41587">
        <w:rPr>
          <w:rFonts w:ascii="Arial" w:hAnsi="Arial" w:cs="Arial"/>
        </w:rPr>
        <w:t>.</w:t>
      </w:r>
    </w:p>
    <w:p w14:paraId="205F0C6A" w14:textId="4C412A2B" w:rsidR="00EA1E5F" w:rsidRPr="00E41587" w:rsidRDefault="009C132C" w:rsidP="00E41587">
      <w:pPr>
        <w:pStyle w:val="ListParagraph"/>
        <w:numPr>
          <w:ilvl w:val="0"/>
          <w:numId w:val="5"/>
        </w:numPr>
        <w:rPr>
          <w:rFonts w:ascii="Arial" w:hAnsi="Arial" w:cs="Arial"/>
        </w:rPr>
      </w:pPr>
      <w:r w:rsidRPr="00E41587">
        <w:rPr>
          <w:rFonts w:ascii="Arial" w:hAnsi="Arial" w:cs="Arial"/>
          <w:b/>
        </w:rPr>
        <w:t>Objective 1.3</w:t>
      </w:r>
      <w:r w:rsidR="00E41587" w:rsidRPr="00E41587">
        <w:rPr>
          <w:rFonts w:ascii="Arial" w:hAnsi="Arial" w:cs="Arial"/>
          <w:b/>
        </w:rPr>
        <w:t>:</w:t>
      </w:r>
      <w:r w:rsidRPr="00E41587">
        <w:rPr>
          <w:rFonts w:ascii="Arial" w:hAnsi="Arial" w:cs="Arial"/>
        </w:rPr>
        <w:t xml:space="preserve"> Determine the necessity for new or expanded technology to ensure professional development training is provided to faculty and staff.</w:t>
      </w:r>
    </w:p>
    <w:p w14:paraId="205F0C6C" w14:textId="49AA1B95" w:rsidR="00EA1E5F" w:rsidRPr="00E41587" w:rsidRDefault="00E41587" w:rsidP="00E41587">
      <w:pPr>
        <w:pStyle w:val="ListParagraph"/>
        <w:numPr>
          <w:ilvl w:val="1"/>
          <w:numId w:val="5"/>
        </w:numPr>
        <w:rPr>
          <w:rFonts w:ascii="Arial" w:hAnsi="Arial" w:cs="Arial"/>
        </w:rPr>
      </w:pPr>
      <w:r w:rsidRPr="00E41587">
        <w:rPr>
          <w:rFonts w:ascii="Arial" w:hAnsi="Arial" w:cs="Arial"/>
          <w:b/>
          <w:i/>
          <w:shd w:val="clear" w:color="auto" w:fill="EAF1DD" w:themeFill="accent3" w:themeFillTint="33"/>
        </w:rPr>
        <w:t>Progress Update:</w:t>
      </w:r>
      <w:r>
        <w:rPr>
          <w:rFonts w:ascii="Arial" w:hAnsi="Arial" w:cs="Arial"/>
        </w:rPr>
        <w:t xml:space="preserve"> </w:t>
      </w:r>
      <w:r w:rsidR="009C132C" w:rsidRPr="00E41587">
        <w:rPr>
          <w:rFonts w:ascii="Arial" w:hAnsi="Arial" w:cs="Arial"/>
        </w:rPr>
        <w:t>Office 365, one drive, Skype were offered as new and expanded training. There has been ongoing training for this throughout the year.</w:t>
      </w:r>
    </w:p>
    <w:p w14:paraId="205F0C6D" w14:textId="5B9B5979" w:rsidR="00EA1E5F" w:rsidRPr="00E41587" w:rsidRDefault="009C132C" w:rsidP="00E41587">
      <w:pPr>
        <w:pStyle w:val="ListParagraph"/>
        <w:numPr>
          <w:ilvl w:val="0"/>
          <w:numId w:val="7"/>
        </w:numPr>
        <w:rPr>
          <w:rFonts w:ascii="Arial" w:hAnsi="Arial" w:cs="Arial"/>
        </w:rPr>
      </w:pPr>
      <w:r w:rsidRPr="00E41587">
        <w:rPr>
          <w:rFonts w:ascii="Arial" w:hAnsi="Arial" w:cs="Arial"/>
          <w:b/>
        </w:rPr>
        <w:t>Activity 1</w:t>
      </w:r>
      <w:r w:rsidR="00E41587" w:rsidRPr="00E41587">
        <w:rPr>
          <w:rFonts w:ascii="Arial" w:hAnsi="Arial" w:cs="Arial"/>
          <w:b/>
        </w:rPr>
        <w:t>:</w:t>
      </w:r>
      <w:r w:rsidRPr="00E41587">
        <w:rPr>
          <w:rFonts w:ascii="Arial" w:hAnsi="Arial" w:cs="Arial"/>
        </w:rPr>
        <w:t xml:space="preserve"> Technology committee members meet with CIETL coordinators and Instructional Designer to review results from annual Technology survey and agree on specific trainings to be offered through CIETL for faculty and staff and ensure the availability of a dedicated training room specifically with computers.</w:t>
      </w:r>
    </w:p>
    <w:p w14:paraId="205F0C6E" w14:textId="0330DE03" w:rsidR="00EA1E5F" w:rsidRPr="00E41587" w:rsidRDefault="00E41587" w:rsidP="00E41587">
      <w:pPr>
        <w:pStyle w:val="ListParagraph"/>
        <w:numPr>
          <w:ilvl w:val="1"/>
          <w:numId w:val="7"/>
        </w:numPr>
        <w:rPr>
          <w:rFonts w:ascii="Arial" w:hAnsi="Arial" w:cs="Arial"/>
        </w:rPr>
      </w:pPr>
      <w:r w:rsidRPr="00E41587">
        <w:rPr>
          <w:rFonts w:ascii="Arial" w:hAnsi="Arial" w:cs="Arial"/>
          <w:b/>
          <w:i/>
          <w:shd w:val="clear" w:color="auto" w:fill="EAF1DD" w:themeFill="accent3" w:themeFillTint="33"/>
        </w:rPr>
        <w:t>Progress Update:</w:t>
      </w:r>
      <w:r>
        <w:rPr>
          <w:rFonts w:ascii="Arial" w:hAnsi="Arial" w:cs="Arial"/>
        </w:rPr>
        <w:t xml:space="preserve"> </w:t>
      </w:r>
      <w:r w:rsidR="003338CC">
        <w:rPr>
          <w:rFonts w:ascii="Arial" w:hAnsi="Arial" w:cs="Arial"/>
        </w:rPr>
        <w:t xml:space="preserve">Results of the Fall 2016 survey are summarized in this plan. Due to administrative and personnel changes this discussion did not take place. </w:t>
      </w:r>
    </w:p>
    <w:p w14:paraId="205F0C6F" w14:textId="77777777" w:rsidR="00EA1E5F" w:rsidRPr="00E41587" w:rsidRDefault="00EA1E5F" w:rsidP="00E41587"/>
    <w:p w14:paraId="205F0C70" w14:textId="77777777" w:rsidR="00EA1E5F" w:rsidRPr="00E41587" w:rsidRDefault="009C132C" w:rsidP="00E41587">
      <w:pPr>
        <w:rPr>
          <w:rFonts w:ascii="Arial" w:hAnsi="Arial" w:cs="Arial"/>
        </w:rPr>
      </w:pPr>
      <w:r w:rsidRPr="00E41587">
        <w:rPr>
          <w:rFonts w:ascii="Arial" w:hAnsi="Arial" w:cs="Arial"/>
          <w:b/>
        </w:rPr>
        <w:t>Goal 2:</w:t>
      </w:r>
      <w:r w:rsidRPr="00E41587">
        <w:rPr>
          <w:rFonts w:ascii="Arial" w:hAnsi="Arial" w:cs="Arial"/>
        </w:rPr>
        <w:t xml:space="preserve"> To establish the technology infrastructure to continually improve the operations and services of the college.</w:t>
      </w:r>
    </w:p>
    <w:p w14:paraId="205F0C71" w14:textId="77777777" w:rsidR="00EA1E5F" w:rsidRPr="00E41587" w:rsidRDefault="00EA1E5F" w:rsidP="00E41587">
      <w:pPr>
        <w:rPr>
          <w:rFonts w:ascii="Arial" w:hAnsi="Arial" w:cs="Arial"/>
        </w:rPr>
      </w:pPr>
    </w:p>
    <w:p w14:paraId="205F0C72" w14:textId="252DCEF9" w:rsidR="00EA1E5F" w:rsidRPr="00E41587" w:rsidRDefault="009C132C" w:rsidP="00E41587">
      <w:pPr>
        <w:pStyle w:val="ListParagraph"/>
        <w:numPr>
          <w:ilvl w:val="0"/>
          <w:numId w:val="7"/>
        </w:numPr>
        <w:rPr>
          <w:rFonts w:ascii="Arial" w:hAnsi="Arial" w:cs="Arial"/>
        </w:rPr>
      </w:pPr>
      <w:r w:rsidRPr="00E41587">
        <w:rPr>
          <w:rFonts w:ascii="Arial" w:hAnsi="Arial" w:cs="Arial"/>
          <w:b/>
        </w:rPr>
        <w:t>Objective 2.1</w:t>
      </w:r>
      <w:r w:rsidR="00E41587" w:rsidRPr="00E41587">
        <w:rPr>
          <w:rFonts w:ascii="Arial" w:hAnsi="Arial" w:cs="Arial"/>
          <w:b/>
        </w:rPr>
        <w:t>:</w:t>
      </w:r>
      <w:r w:rsidRPr="00E41587">
        <w:rPr>
          <w:rFonts w:ascii="Arial" w:hAnsi="Arial" w:cs="Arial"/>
        </w:rPr>
        <w:t xml:space="preserve"> Work closely with District ITS to assess the needs of the college and determine its ability to support current and new technology.</w:t>
      </w:r>
    </w:p>
    <w:p w14:paraId="205F0C74" w14:textId="3D762CDB" w:rsidR="00EA1E5F" w:rsidRDefault="00E41587" w:rsidP="00E41587">
      <w:pPr>
        <w:pStyle w:val="ListParagraph"/>
        <w:numPr>
          <w:ilvl w:val="1"/>
          <w:numId w:val="7"/>
        </w:numPr>
        <w:rPr>
          <w:rFonts w:ascii="Arial" w:hAnsi="Arial" w:cs="Arial"/>
        </w:rPr>
      </w:pPr>
      <w:r w:rsidRPr="00E41587">
        <w:rPr>
          <w:rFonts w:ascii="Arial" w:hAnsi="Arial" w:cs="Arial"/>
          <w:b/>
          <w:i/>
          <w:shd w:val="clear" w:color="auto" w:fill="EAF1DD" w:themeFill="accent3" w:themeFillTint="33"/>
        </w:rPr>
        <w:t>Progress Update:</w:t>
      </w:r>
      <w:r>
        <w:t xml:space="preserve"> </w:t>
      </w:r>
      <w:r w:rsidR="003338CC">
        <w:rPr>
          <w:rFonts w:ascii="Arial" w:hAnsi="Arial" w:cs="Arial"/>
        </w:rPr>
        <w:t>The replacement cycle and timeline are in place at the District.</w:t>
      </w:r>
    </w:p>
    <w:p w14:paraId="205F0C76" w14:textId="5109F1EF" w:rsidR="00EA1E5F" w:rsidRPr="00506141" w:rsidRDefault="009C132C" w:rsidP="00506141">
      <w:pPr>
        <w:pStyle w:val="ListParagraph"/>
        <w:numPr>
          <w:ilvl w:val="0"/>
          <w:numId w:val="7"/>
        </w:numPr>
        <w:rPr>
          <w:rFonts w:ascii="Arial" w:hAnsi="Arial" w:cs="Arial"/>
        </w:rPr>
      </w:pPr>
      <w:r w:rsidRPr="00506141">
        <w:rPr>
          <w:rFonts w:ascii="Arial" w:hAnsi="Arial" w:cs="Arial"/>
          <w:b/>
        </w:rPr>
        <w:t>Activity 1</w:t>
      </w:r>
      <w:r w:rsidR="00506141" w:rsidRPr="00506141">
        <w:rPr>
          <w:rFonts w:ascii="Arial" w:hAnsi="Arial" w:cs="Arial"/>
          <w:b/>
        </w:rPr>
        <w:t>:</w:t>
      </w:r>
      <w:r w:rsidRPr="00506141">
        <w:rPr>
          <w:rFonts w:ascii="Arial" w:hAnsi="Arial" w:cs="Arial"/>
        </w:rPr>
        <w:t xml:space="preserve"> Review the College’s computer/equipment inventory spreadsheet and recommend purchases based on</w:t>
      </w:r>
      <w:r w:rsidR="00506141">
        <w:rPr>
          <w:rFonts w:ascii="Arial" w:hAnsi="Arial" w:cs="Arial"/>
        </w:rPr>
        <w:t xml:space="preserve"> </w:t>
      </w:r>
      <w:r w:rsidRPr="00506141">
        <w:rPr>
          <w:rFonts w:ascii="Arial" w:hAnsi="Arial" w:cs="Arial"/>
        </w:rPr>
        <w:t>the replacement criteria.</w:t>
      </w:r>
    </w:p>
    <w:p w14:paraId="205F0C78" w14:textId="391F0F49" w:rsidR="00EA1E5F" w:rsidRPr="00506141" w:rsidRDefault="00506141" w:rsidP="00506141">
      <w:pPr>
        <w:pStyle w:val="ListParagraph"/>
        <w:numPr>
          <w:ilvl w:val="1"/>
          <w:numId w:val="7"/>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This occurs during Technology committee meetings, see Fall 2016 inventory list.</w:t>
      </w:r>
    </w:p>
    <w:p w14:paraId="205F0C79" w14:textId="19B0ED07" w:rsidR="00EA1E5F" w:rsidRPr="00506141" w:rsidRDefault="009C132C" w:rsidP="00506141">
      <w:pPr>
        <w:pStyle w:val="ListParagraph"/>
        <w:numPr>
          <w:ilvl w:val="0"/>
          <w:numId w:val="7"/>
        </w:numPr>
        <w:rPr>
          <w:rFonts w:ascii="Arial" w:hAnsi="Arial" w:cs="Arial"/>
        </w:rPr>
      </w:pPr>
      <w:r w:rsidRPr="00506141">
        <w:rPr>
          <w:rFonts w:ascii="Arial" w:hAnsi="Arial" w:cs="Arial"/>
          <w:b/>
        </w:rPr>
        <w:t>Activity 2</w:t>
      </w:r>
      <w:r w:rsidR="00506141" w:rsidRPr="00506141">
        <w:rPr>
          <w:rFonts w:ascii="Arial" w:hAnsi="Arial" w:cs="Arial"/>
          <w:b/>
        </w:rPr>
        <w:t>:</w:t>
      </w:r>
      <w:r w:rsidRPr="00506141">
        <w:rPr>
          <w:rFonts w:ascii="Arial" w:hAnsi="Arial" w:cs="Arial"/>
        </w:rPr>
        <w:t xml:space="preserve"> Explore and evaluate pilot programs for new technologies at the College.</w:t>
      </w:r>
    </w:p>
    <w:p w14:paraId="205F0C7B" w14:textId="03FA9131" w:rsidR="00EA1E5F" w:rsidRPr="00506141" w:rsidRDefault="00506141" w:rsidP="00506141">
      <w:pPr>
        <w:pStyle w:val="ListParagraph"/>
        <w:numPr>
          <w:ilvl w:val="1"/>
          <w:numId w:val="7"/>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 xml:space="preserve">Canvas was piloted in Summer 2016 and launched in Fall 2016 through Summer 2017. The college was part of the Common Assessment </w:t>
      </w:r>
      <w:r w:rsidR="009C132C" w:rsidRPr="00506141">
        <w:rPr>
          <w:rFonts w:ascii="Arial" w:hAnsi="Arial" w:cs="Arial"/>
        </w:rPr>
        <w:lastRenderedPageBreak/>
        <w:t>Initiative pilot in 2016. The college moved to a multiple measures process for moving students into the appropriate course levels. This uses student assessments, self-assessment, and high school transcripts.</w:t>
      </w:r>
    </w:p>
    <w:p w14:paraId="205F0C7D" w14:textId="6B4934DA" w:rsidR="00EA1E5F" w:rsidRPr="00506141" w:rsidRDefault="009C132C" w:rsidP="00506141">
      <w:pPr>
        <w:pStyle w:val="ListParagraph"/>
        <w:numPr>
          <w:ilvl w:val="0"/>
          <w:numId w:val="7"/>
        </w:numPr>
        <w:rPr>
          <w:rFonts w:ascii="Arial" w:hAnsi="Arial" w:cs="Arial"/>
        </w:rPr>
      </w:pPr>
      <w:r w:rsidRPr="00506141">
        <w:rPr>
          <w:rFonts w:ascii="Arial" w:hAnsi="Arial" w:cs="Arial"/>
          <w:b/>
        </w:rPr>
        <w:t>Activity 3</w:t>
      </w:r>
      <w:r w:rsidR="00506141" w:rsidRPr="00506141">
        <w:rPr>
          <w:rFonts w:ascii="Arial" w:hAnsi="Arial" w:cs="Arial"/>
          <w:b/>
        </w:rPr>
        <w:t>:</w:t>
      </w:r>
      <w:r w:rsidRPr="00506141">
        <w:rPr>
          <w:rFonts w:ascii="Arial" w:hAnsi="Arial" w:cs="Arial"/>
        </w:rPr>
        <w:t xml:space="preserve"> Ensure that ITS and the College Business Office continue to track and monitor progress.</w:t>
      </w:r>
    </w:p>
    <w:p w14:paraId="205F0C7E" w14:textId="53C0C25E" w:rsidR="00EA1E5F" w:rsidRDefault="00506141" w:rsidP="00506141">
      <w:pPr>
        <w:pStyle w:val="ListParagraph"/>
        <w:numPr>
          <w:ilvl w:val="1"/>
          <w:numId w:val="7"/>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 xml:space="preserve">The progress on computer labs continues to be reviewed and updated by ITS. The individual desktop/laptop updates are still being reviewed by the business office and the office of the Vice President of Administrative </w:t>
      </w:r>
      <w:r w:rsidRPr="00506141">
        <w:rPr>
          <w:rFonts w:ascii="Arial" w:hAnsi="Arial" w:cs="Arial"/>
        </w:rPr>
        <w:t>Services</w:t>
      </w:r>
      <w:r w:rsidR="009C132C" w:rsidRPr="00506141">
        <w:rPr>
          <w:rFonts w:ascii="Arial" w:hAnsi="Arial" w:cs="Arial"/>
        </w:rPr>
        <w:t>.</w:t>
      </w:r>
    </w:p>
    <w:p w14:paraId="24ED6545" w14:textId="77777777" w:rsidR="00506141" w:rsidRPr="00506141" w:rsidRDefault="00506141" w:rsidP="00506141">
      <w:pPr>
        <w:rPr>
          <w:rFonts w:ascii="Arial" w:hAnsi="Arial" w:cs="Arial"/>
        </w:rPr>
      </w:pPr>
    </w:p>
    <w:p w14:paraId="205F0C7F" w14:textId="77777777" w:rsidR="00EA1E5F" w:rsidRPr="00506141" w:rsidRDefault="009C132C" w:rsidP="00E41587">
      <w:pPr>
        <w:rPr>
          <w:rFonts w:ascii="Arial" w:hAnsi="Arial" w:cs="Arial"/>
        </w:rPr>
      </w:pPr>
      <w:r w:rsidRPr="00506141">
        <w:rPr>
          <w:rFonts w:ascii="Arial" w:hAnsi="Arial" w:cs="Arial"/>
          <w:b/>
        </w:rPr>
        <w:t>Goal 3:</w:t>
      </w:r>
      <w:r w:rsidRPr="00506141">
        <w:rPr>
          <w:rFonts w:ascii="Arial" w:hAnsi="Arial" w:cs="Arial"/>
        </w:rPr>
        <w:t xml:space="preserve"> Ensure that compliant and current adaptive and assistive technology is available to all students possessing any form of learning and or physical difference.</w:t>
      </w:r>
    </w:p>
    <w:p w14:paraId="205F0C80" w14:textId="77777777" w:rsidR="00EA1E5F" w:rsidRPr="00506141" w:rsidRDefault="00EA1E5F" w:rsidP="00E41587">
      <w:pPr>
        <w:rPr>
          <w:rFonts w:ascii="Arial" w:hAnsi="Arial" w:cs="Arial"/>
        </w:rPr>
      </w:pPr>
    </w:p>
    <w:p w14:paraId="205F0C81" w14:textId="1F980977" w:rsidR="00EA1E5F" w:rsidRPr="00506141" w:rsidRDefault="009C132C" w:rsidP="00506141">
      <w:pPr>
        <w:pStyle w:val="ListParagraph"/>
        <w:numPr>
          <w:ilvl w:val="0"/>
          <w:numId w:val="8"/>
        </w:numPr>
        <w:rPr>
          <w:rFonts w:ascii="Arial" w:hAnsi="Arial" w:cs="Arial"/>
        </w:rPr>
      </w:pPr>
      <w:r w:rsidRPr="00506141">
        <w:rPr>
          <w:rFonts w:ascii="Arial" w:hAnsi="Arial" w:cs="Arial"/>
          <w:b/>
        </w:rPr>
        <w:t>Objective 3.1</w:t>
      </w:r>
      <w:r w:rsidR="00506141" w:rsidRPr="00506141">
        <w:rPr>
          <w:rFonts w:ascii="Arial" w:hAnsi="Arial" w:cs="Arial"/>
          <w:b/>
        </w:rPr>
        <w:t>:</w:t>
      </w:r>
      <w:r w:rsidRPr="00506141">
        <w:rPr>
          <w:rFonts w:ascii="Arial" w:hAnsi="Arial" w:cs="Arial"/>
        </w:rPr>
        <w:t xml:space="preserve"> Evaluate the present use of adaptive technology by students, faculty and staff who have a documented disability that prevents access to standard computer hardware and software.</w:t>
      </w:r>
    </w:p>
    <w:p w14:paraId="205F0C82" w14:textId="5A59AFE6" w:rsidR="00EA1E5F" w:rsidRPr="00506141" w:rsidRDefault="00506141" w:rsidP="00506141">
      <w:pPr>
        <w:pStyle w:val="ListParagraph"/>
        <w:numPr>
          <w:ilvl w:val="1"/>
          <w:numId w:val="8"/>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This is completed during the program review process.</w:t>
      </w:r>
    </w:p>
    <w:p w14:paraId="205F0C84" w14:textId="50B4DEDD" w:rsidR="00EA1E5F" w:rsidRPr="00506141" w:rsidRDefault="009C132C" w:rsidP="00506141">
      <w:pPr>
        <w:pStyle w:val="ListParagraph"/>
        <w:numPr>
          <w:ilvl w:val="0"/>
          <w:numId w:val="8"/>
        </w:numPr>
        <w:rPr>
          <w:rFonts w:ascii="Arial" w:hAnsi="Arial" w:cs="Arial"/>
        </w:rPr>
      </w:pPr>
      <w:r w:rsidRPr="00506141">
        <w:rPr>
          <w:rFonts w:ascii="Arial" w:hAnsi="Arial" w:cs="Arial"/>
          <w:b/>
        </w:rPr>
        <w:t>Objective 3.2</w:t>
      </w:r>
      <w:r w:rsidR="00506141" w:rsidRPr="00506141">
        <w:rPr>
          <w:rFonts w:ascii="Arial" w:hAnsi="Arial" w:cs="Arial"/>
          <w:b/>
        </w:rPr>
        <w:t>:</w:t>
      </w:r>
      <w:r w:rsidRPr="00506141">
        <w:rPr>
          <w:rFonts w:ascii="Arial" w:hAnsi="Arial" w:cs="Arial"/>
        </w:rPr>
        <w:t xml:space="preserve"> Determine the necessity for new or expanded technology that is more likely to satisfy special learning needs.</w:t>
      </w:r>
    </w:p>
    <w:p w14:paraId="205F0C85" w14:textId="5753DEE3" w:rsidR="00EA1E5F" w:rsidRPr="00506141" w:rsidRDefault="00506141" w:rsidP="00506141">
      <w:pPr>
        <w:pStyle w:val="ListParagraph"/>
        <w:numPr>
          <w:ilvl w:val="1"/>
          <w:numId w:val="8"/>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This is completed during the program review process.</w:t>
      </w:r>
    </w:p>
    <w:p w14:paraId="205F0C87" w14:textId="043FBA68" w:rsidR="00EA1E5F" w:rsidRPr="00506141" w:rsidRDefault="009C132C" w:rsidP="00506141">
      <w:pPr>
        <w:pStyle w:val="ListParagraph"/>
        <w:numPr>
          <w:ilvl w:val="0"/>
          <w:numId w:val="8"/>
        </w:numPr>
        <w:rPr>
          <w:rFonts w:ascii="Arial" w:hAnsi="Arial" w:cs="Arial"/>
        </w:rPr>
      </w:pPr>
      <w:r w:rsidRPr="00506141">
        <w:rPr>
          <w:rFonts w:ascii="Arial" w:hAnsi="Arial" w:cs="Arial"/>
          <w:b/>
        </w:rPr>
        <w:t>Objective 3.3</w:t>
      </w:r>
      <w:r w:rsidR="00506141" w:rsidRPr="00506141">
        <w:rPr>
          <w:rFonts w:ascii="Arial" w:hAnsi="Arial" w:cs="Arial"/>
          <w:b/>
        </w:rPr>
        <w:t>:</w:t>
      </w:r>
      <w:r w:rsidRPr="00506141">
        <w:rPr>
          <w:rFonts w:ascii="Arial" w:hAnsi="Arial" w:cs="Arial"/>
        </w:rPr>
        <w:t xml:space="preserve"> Survey the need to provide training for faculty who teach hybrid and on-line courses in the use of adaptive and assistive technology.</w:t>
      </w:r>
    </w:p>
    <w:p w14:paraId="205F0C88" w14:textId="0B8D5161" w:rsidR="00EA1E5F" w:rsidRPr="00506141" w:rsidRDefault="00506141" w:rsidP="00506141">
      <w:pPr>
        <w:pStyle w:val="ListParagraph"/>
        <w:numPr>
          <w:ilvl w:val="1"/>
          <w:numId w:val="8"/>
        </w:numPr>
        <w:rPr>
          <w:rFonts w:ascii="Arial" w:hAnsi="Arial" w:cs="Arial"/>
        </w:rPr>
      </w:pPr>
      <w:r w:rsidRPr="00506141">
        <w:rPr>
          <w:rFonts w:ascii="Arial" w:hAnsi="Arial" w:cs="Arial"/>
          <w:b/>
          <w:i/>
          <w:shd w:val="clear" w:color="auto" w:fill="EAF1DD" w:themeFill="accent3" w:themeFillTint="33"/>
        </w:rPr>
        <w:t>Progress Update:</w:t>
      </w:r>
      <w:r>
        <w:rPr>
          <w:rFonts w:ascii="Arial" w:hAnsi="Arial" w:cs="Arial"/>
        </w:rPr>
        <w:t xml:space="preserve"> </w:t>
      </w:r>
      <w:r w:rsidR="009C132C" w:rsidRPr="00506141">
        <w:rPr>
          <w:rFonts w:ascii="Arial" w:hAnsi="Arial" w:cs="Arial"/>
        </w:rPr>
        <w:t>This is completed during the program review process.</w:t>
      </w:r>
    </w:p>
    <w:p w14:paraId="205F0C8B" w14:textId="236A3D66" w:rsidR="00EA1E5F" w:rsidRPr="00506141" w:rsidRDefault="009C132C" w:rsidP="00506141">
      <w:pPr>
        <w:pStyle w:val="ListParagraph"/>
        <w:numPr>
          <w:ilvl w:val="0"/>
          <w:numId w:val="8"/>
        </w:numPr>
        <w:rPr>
          <w:rFonts w:ascii="Arial" w:hAnsi="Arial" w:cs="Arial"/>
        </w:rPr>
      </w:pPr>
      <w:r w:rsidRPr="00506141">
        <w:rPr>
          <w:rFonts w:ascii="Arial" w:hAnsi="Arial" w:cs="Arial"/>
          <w:b/>
        </w:rPr>
        <w:t>Activity 1</w:t>
      </w:r>
      <w:r w:rsidR="00506141" w:rsidRPr="00506141">
        <w:rPr>
          <w:rFonts w:ascii="Arial" w:hAnsi="Arial" w:cs="Arial"/>
          <w:b/>
        </w:rPr>
        <w:t>:</w:t>
      </w:r>
      <w:r w:rsidRPr="00506141">
        <w:rPr>
          <w:rFonts w:ascii="Arial" w:hAnsi="Arial" w:cs="Arial"/>
        </w:rPr>
        <w:t xml:space="preserve"> (students only as District HR is responsible for faculty &amp; staff disability accommodations)</w:t>
      </w:r>
      <w:r w:rsidR="00506141">
        <w:rPr>
          <w:rFonts w:ascii="Arial" w:hAnsi="Arial" w:cs="Arial"/>
        </w:rPr>
        <w:t xml:space="preserve"> </w:t>
      </w:r>
      <w:r w:rsidRPr="00506141">
        <w:rPr>
          <w:rFonts w:ascii="Arial" w:hAnsi="Arial" w:cs="Arial"/>
        </w:rPr>
        <w:t xml:space="preserve">Review the DRC student's disability documentation for any prescriptive recommendation of hardware/software and use of technology. Review the educational limitations on learning caused by a DRC student’s disability </w:t>
      </w:r>
      <w:r w:rsidR="00506141" w:rsidRPr="00506141">
        <w:rPr>
          <w:rFonts w:ascii="Arial" w:hAnsi="Arial" w:cs="Arial"/>
        </w:rPr>
        <w:t>diagnosis</w:t>
      </w:r>
      <w:r w:rsidRPr="00506141">
        <w:rPr>
          <w:rFonts w:ascii="Arial" w:hAnsi="Arial" w:cs="Arial"/>
        </w:rPr>
        <w:t xml:space="preserve"> to determine if the student would benefit from use of alternate media or adaptive technology.</w:t>
      </w:r>
    </w:p>
    <w:p w14:paraId="3D55D5D0" w14:textId="17992EAD" w:rsidR="00506141" w:rsidRDefault="00506141" w:rsidP="00F74736">
      <w:pPr>
        <w:pStyle w:val="ListParagraph"/>
        <w:numPr>
          <w:ilvl w:val="1"/>
          <w:numId w:val="8"/>
        </w:numPr>
        <w:rPr>
          <w:rFonts w:ascii="Arial" w:hAnsi="Arial" w:cs="Arial"/>
        </w:rPr>
      </w:pPr>
      <w:r w:rsidRPr="00506141">
        <w:rPr>
          <w:rFonts w:ascii="Arial" w:hAnsi="Arial" w:cs="Arial"/>
          <w:b/>
          <w:i/>
          <w:shd w:val="clear" w:color="auto" w:fill="EAF1DD" w:themeFill="accent3" w:themeFillTint="33"/>
        </w:rPr>
        <w:t>Progress Update:</w:t>
      </w:r>
      <w:r w:rsidRPr="00506141">
        <w:rPr>
          <w:rFonts w:ascii="Arial" w:hAnsi="Arial" w:cs="Arial"/>
        </w:rPr>
        <w:t xml:space="preserve"> </w:t>
      </w:r>
      <w:r w:rsidR="009C132C" w:rsidRPr="00506141">
        <w:rPr>
          <w:rFonts w:ascii="Arial" w:hAnsi="Arial" w:cs="Arial"/>
        </w:rPr>
        <w:t>During the 2016-2017 year the Disability Resource Center served nearly 400 students. Each of these students developed an individualized accommodation plan through an interactive process with either Learning Disability Specialist/DRC Counselor Jenna French or DRC Director Max Hartman. When appropriate, students were authorized the use assistive technology hardware and software as an accommodation and were referred to our Alternate Media/Assistive Technology Office. We have seen an increased usage in both our Kurzweil, text to speech software, an</w:t>
      </w:r>
      <w:r w:rsidRPr="00506141">
        <w:rPr>
          <w:rFonts w:ascii="Arial" w:hAnsi="Arial" w:cs="Arial"/>
        </w:rPr>
        <w:t>d our Smart Pen lending program</w:t>
      </w:r>
      <w:r>
        <w:rPr>
          <w:rFonts w:ascii="Arial" w:hAnsi="Arial" w:cs="Arial"/>
        </w:rPr>
        <w:t>.</w:t>
      </w:r>
      <w:r w:rsidR="00D052E7">
        <w:rPr>
          <w:rFonts w:ascii="Arial" w:hAnsi="Arial" w:cs="Arial"/>
        </w:rPr>
        <w:t xml:space="preserve"> Please see Appendix A for more information.</w:t>
      </w:r>
    </w:p>
    <w:p w14:paraId="30794C50" w14:textId="77777777" w:rsidR="00F74736" w:rsidRDefault="009C132C" w:rsidP="00F74736">
      <w:pPr>
        <w:pStyle w:val="ListParagraph"/>
        <w:numPr>
          <w:ilvl w:val="0"/>
          <w:numId w:val="8"/>
        </w:numPr>
        <w:spacing w:before="39"/>
        <w:rPr>
          <w:rFonts w:ascii="Arial" w:hAnsi="Arial" w:cs="Arial"/>
        </w:rPr>
      </w:pPr>
      <w:r w:rsidRPr="00F74736">
        <w:rPr>
          <w:rFonts w:ascii="Arial" w:hAnsi="Arial" w:cs="Arial"/>
          <w:b/>
        </w:rPr>
        <w:t>Activity 2</w:t>
      </w:r>
      <w:r w:rsidR="00506141" w:rsidRPr="00F74736">
        <w:rPr>
          <w:rFonts w:ascii="Arial" w:hAnsi="Arial" w:cs="Arial"/>
          <w:b/>
        </w:rPr>
        <w:t xml:space="preserve">: </w:t>
      </w:r>
      <w:r w:rsidRPr="00F74736">
        <w:rPr>
          <w:rFonts w:ascii="Arial" w:hAnsi="Arial" w:cs="Arial"/>
        </w:rPr>
        <w:t>Continue professional development activities and educational workshop attendance for the Alternate Media Specialist through the CCC High Tech Center located at DeAnza College and/or national or regional</w:t>
      </w:r>
      <w:r w:rsidR="00F74736" w:rsidRPr="00F74736">
        <w:rPr>
          <w:rFonts w:ascii="Arial" w:hAnsi="Arial" w:cs="Arial"/>
        </w:rPr>
        <w:t xml:space="preserve"> </w:t>
      </w:r>
      <w:r w:rsidRPr="00F74736">
        <w:rPr>
          <w:rFonts w:ascii="Arial" w:hAnsi="Arial" w:cs="Arial"/>
        </w:rPr>
        <w:t>providers. Coordinate with the District ITS to continue to replace outdated computers located in the Alternate Media Lab, DRC office, Library and Learning Center so that the computers sufficiently support alternate media software.</w:t>
      </w:r>
    </w:p>
    <w:p w14:paraId="5D94FA9F" w14:textId="29ADF9F9" w:rsidR="00F74736" w:rsidRDefault="00F74736" w:rsidP="00F74736">
      <w:pPr>
        <w:pStyle w:val="ListParagraph"/>
        <w:numPr>
          <w:ilvl w:val="1"/>
          <w:numId w:val="8"/>
        </w:numPr>
        <w:spacing w:before="39"/>
        <w:rPr>
          <w:rFonts w:ascii="Arial" w:hAnsi="Arial" w:cs="Arial"/>
        </w:rPr>
      </w:pPr>
      <w:r w:rsidRPr="00F74736">
        <w:rPr>
          <w:rFonts w:ascii="Arial" w:hAnsi="Arial" w:cs="Arial"/>
          <w:b/>
          <w:i/>
          <w:shd w:val="clear" w:color="auto" w:fill="EAF1DD" w:themeFill="accent3" w:themeFillTint="33"/>
        </w:rPr>
        <w:t>Progress Update:</w:t>
      </w:r>
      <w:r>
        <w:rPr>
          <w:rFonts w:ascii="Arial" w:hAnsi="Arial" w:cs="Arial"/>
        </w:rPr>
        <w:t xml:space="preserve"> </w:t>
      </w:r>
      <w:r w:rsidR="009C132C" w:rsidRPr="00F74736">
        <w:rPr>
          <w:rFonts w:ascii="Arial" w:hAnsi="Arial" w:cs="Arial"/>
        </w:rPr>
        <w:t>During one of our Technology Plan Meetings last year, as a committee we decided to include all of our assistive technology software that we have district or campus licenses for on every computer available for student use. I</w:t>
      </w:r>
      <w:r>
        <w:rPr>
          <w:rFonts w:ascii="Arial" w:hAnsi="Arial" w:cs="Arial"/>
        </w:rPr>
        <w:t xml:space="preserve"> </w:t>
      </w:r>
      <w:r w:rsidR="009C132C" w:rsidRPr="00F74736">
        <w:rPr>
          <w:rFonts w:ascii="Arial" w:hAnsi="Arial" w:cs="Arial"/>
        </w:rPr>
        <w:t>don’t remember exactly what meeting that was, but if we have an agenda and or minutes from that meeting we</w:t>
      </w:r>
      <w:r>
        <w:rPr>
          <w:rFonts w:ascii="Arial" w:hAnsi="Arial" w:cs="Arial"/>
        </w:rPr>
        <w:t xml:space="preserve"> </w:t>
      </w:r>
      <w:r w:rsidR="009C132C" w:rsidRPr="00F74736">
        <w:rPr>
          <w:rFonts w:ascii="Arial" w:hAnsi="Arial" w:cs="Arial"/>
        </w:rPr>
        <w:t>could use that as evidence.</w:t>
      </w:r>
    </w:p>
    <w:p w14:paraId="7DF6FE0E" w14:textId="77777777" w:rsidR="00F74736" w:rsidRPr="00F74736" w:rsidRDefault="009C132C" w:rsidP="00F74736">
      <w:pPr>
        <w:pStyle w:val="ListParagraph"/>
        <w:numPr>
          <w:ilvl w:val="0"/>
          <w:numId w:val="8"/>
        </w:numPr>
        <w:spacing w:before="39"/>
        <w:rPr>
          <w:rFonts w:ascii="Arial" w:hAnsi="Arial" w:cs="Arial"/>
          <w:b/>
        </w:rPr>
      </w:pPr>
      <w:r w:rsidRPr="00F74736">
        <w:rPr>
          <w:rFonts w:ascii="Arial" w:hAnsi="Arial" w:cs="Arial"/>
          <w:b/>
        </w:rPr>
        <w:lastRenderedPageBreak/>
        <w:t>Activity 3</w:t>
      </w:r>
      <w:r w:rsidR="00F74736" w:rsidRPr="00F74736">
        <w:rPr>
          <w:rFonts w:ascii="Arial" w:hAnsi="Arial" w:cs="Arial"/>
          <w:b/>
        </w:rPr>
        <w:t>:</w:t>
      </w:r>
      <w:r w:rsidR="00F74736">
        <w:rPr>
          <w:rFonts w:ascii="Arial" w:hAnsi="Arial" w:cs="Arial"/>
          <w:b/>
        </w:rPr>
        <w:t xml:space="preserve"> </w:t>
      </w:r>
      <w:r w:rsidRPr="00F74736">
        <w:rPr>
          <w:rFonts w:ascii="Arial" w:hAnsi="Arial" w:cs="Arial"/>
        </w:rPr>
        <w:t>Provide confidential memos to DRC students upon their request each semester so that professors of lecture, hybrid and/or on-line classes are aware of a DRC student's academic accommodation and needs.</w:t>
      </w:r>
    </w:p>
    <w:p w14:paraId="442D41FF" w14:textId="77777777" w:rsidR="00604B1C" w:rsidRDefault="00F74736" w:rsidP="00F74736">
      <w:pPr>
        <w:pStyle w:val="ListParagraph"/>
        <w:numPr>
          <w:ilvl w:val="1"/>
          <w:numId w:val="8"/>
        </w:numPr>
        <w:spacing w:before="39"/>
        <w:rPr>
          <w:rFonts w:ascii="Arial" w:hAnsi="Arial" w:cs="Arial"/>
        </w:rPr>
      </w:pPr>
      <w:r w:rsidRPr="00F74736">
        <w:rPr>
          <w:rFonts w:ascii="Arial" w:hAnsi="Arial" w:cs="Arial"/>
          <w:b/>
          <w:i/>
          <w:shd w:val="clear" w:color="auto" w:fill="EAF1DD" w:themeFill="accent3" w:themeFillTint="33"/>
        </w:rPr>
        <w:t>Progress Update:</w:t>
      </w:r>
      <w:r>
        <w:rPr>
          <w:rFonts w:ascii="Arial" w:hAnsi="Arial" w:cs="Arial"/>
        </w:rPr>
        <w:t xml:space="preserve"> </w:t>
      </w:r>
      <w:r w:rsidR="009C132C" w:rsidRPr="00F74736">
        <w:rPr>
          <w:rFonts w:ascii="Arial" w:hAnsi="Arial" w:cs="Arial"/>
        </w:rPr>
        <w:t>When requested, the DRC provides an updated accommodation memo to each student, each semester, for each of their classes. For online courses the DRC emails a PDF of the accommodation memo to the student that they share directly with their instructors.</w:t>
      </w:r>
    </w:p>
    <w:p w14:paraId="7E0D0FF5" w14:textId="77777777" w:rsidR="00604B1C" w:rsidRDefault="00604B1C">
      <w:pPr>
        <w:rPr>
          <w:rFonts w:ascii="Arial" w:hAnsi="Arial" w:cs="Arial"/>
        </w:rPr>
      </w:pPr>
      <w:r>
        <w:rPr>
          <w:rFonts w:ascii="Arial" w:hAnsi="Arial" w:cs="Arial"/>
        </w:rPr>
        <w:br w:type="page"/>
      </w:r>
    </w:p>
    <w:p w14:paraId="205F0CF2" w14:textId="0ADF1471" w:rsidR="00EA1E5F" w:rsidRPr="00604B1C" w:rsidRDefault="00604B1C" w:rsidP="00604B1C">
      <w:pPr>
        <w:pStyle w:val="Heading2"/>
        <w:spacing w:after="240"/>
        <w:rPr>
          <w:rFonts w:ascii="Arial" w:hAnsi="Arial" w:cs="Arial"/>
          <w:b/>
          <w:color w:val="000000" w:themeColor="text1"/>
          <w:sz w:val="28"/>
        </w:rPr>
      </w:pPr>
      <w:bookmarkStart w:id="9" w:name="_Toc1642582"/>
      <w:r w:rsidRPr="00604B1C">
        <w:rPr>
          <w:rFonts w:ascii="Arial" w:hAnsi="Arial" w:cs="Arial"/>
          <w:b/>
          <w:color w:val="000000" w:themeColor="text1"/>
          <w:sz w:val="28"/>
        </w:rPr>
        <w:lastRenderedPageBreak/>
        <w:t>2017-2019 Goals &amp; Objectives</w:t>
      </w:r>
      <w:bookmarkEnd w:id="9"/>
    </w:p>
    <w:p w14:paraId="3FF474C2" w14:textId="6006CB6F" w:rsidR="003338CC" w:rsidRPr="00E41587" w:rsidRDefault="003338CC" w:rsidP="003338CC">
      <w:pPr>
        <w:rPr>
          <w:rFonts w:ascii="Arial" w:hAnsi="Arial" w:cs="Arial"/>
        </w:rPr>
      </w:pPr>
      <w:r w:rsidRPr="00E41587">
        <w:rPr>
          <w:rFonts w:ascii="Arial" w:hAnsi="Arial" w:cs="Arial"/>
          <w:b/>
        </w:rPr>
        <w:t>Goal 1:</w:t>
      </w:r>
      <w:r w:rsidRPr="00E41587">
        <w:rPr>
          <w:rFonts w:ascii="Arial" w:hAnsi="Arial" w:cs="Arial"/>
        </w:rPr>
        <w:t xml:space="preserve"> </w:t>
      </w:r>
      <w:r w:rsidR="00CB67CA">
        <w:rPr>
          <w:rFonts w:ascii="Arial" w:hAnsi="Arial" w:cs="Arial"/>
        </w:rPr>
        <w:t xml:space="preserve">Assess technology-related professional development needs and coordinate with the </w:t>
      </w:r>
      <w:r w:rsidR="00A619E6">
        <w:rPr>
          <w:rFonts w:ascii="Arial" w:hAnsi="Arial" w:cs="Arial"/>
        </w:rPr>
        <w:t>Professional Learning Committee to</w:t>
      </w:r>
      <w:r w:rsidR="00CB67CA">
        <w:rPr>
          <w:rFonts w:ascii="Arial" w:hAnsi="Arial" w:cs="Arial"/>
        </w:rPr>
        <w:t xml:space="preserve"> offer ongoing technology-related professional development to faculty, staff and administrators.</w:t>
      </w:r>
    </w:p>
    <w:p w14:paraId="20300AC6" w14:textId="77777777" w:rsidR="003338CC" w:rsidRPr="00E41587" w:rsidRDefault="003338CC" w:rsidP="003338CC">
      <w:pPr>
        <w:rPr>
          <w:rFonts w:ascii="Arial" w:hAnsi="Arial" w:cs="Arial"/>
        </w:rPr>
      </w:pPr>
    </w:p>
    <w:p w14:paraId="78B18D8F" w14:textId="6FE035C2" w:rsidR="003338CC" w:rsidRPr="00E41587" w:rsidRDefault="003338CC" w:rsidP="00CB67CA">
      <w:pPr>
        <w:pStyle w:val="ListParagraph"/>
        <w:numPr>
          <w:ilvl w:val="0"/>
          <w:numId w:val="5"/>
        </w:numPr>
        <w:rPr>
          <w:rFonts w:ascii="Arial" w:hAnsi="Arial" w:cs="Arial"/>
        </w:rPr>
      </w:pPr>
      <w:r w:rsidRPr="00E41587">
        <w:rPr>
          <w:rFonts w:ascii="Arial" w:hAnsi="Arial" w:cs="Arial"/>
          <w:b/>
        </w:rPr>
        <w:t>Objective 1.1</w:t>
      </w:r>
      <w:r>
        <w:rPr>
          <w:rFonts w:ascii="Arial" w:hAnsi="Arial" w:cs="Arial"/>
        </w:rPr>
        <w:t>:</w:t>
      </w:r>
      <w:r w:rsidRPr="00E41587">
        <w:rPr>
          <w:rFonts w:ascii="Arial" w:hAnsi="Arial" w:cs="Arial"/>
        </w:rPr>
        <w:t xml:space="preserve"> </w:t>
      </w:r>
      <w:r w:rsidR="00CB67CA">
        <w:rPr>
          <w:rFonts w:ascii="Arial" w:hAnsi="Arial" w:cs="Arial"/>
        </w:rPr>
        <w:t>Update and administer a survey in colla</w:t>
      </w:r>
      <w:r w:rsidR="00A619E6">
        <w:rPr>
          <w:rFonts w:ascii="Arial" w:hAnsi="Arial" w:cs="Arial"/>
        </w:rPr>
        <w:t>boration with the Office of Planning, Research and Institutional Effectiveness</w:t>
      </w:r>
      <w:r w:rsidR="00CB67CA">
        <w:rPr>
          <w:rFonts w:ascii="Arial" w:hAnsi="Arial" w:cs="Arial"/>
        </w:rPr>
        <w:t xml:space="preserve"> that collects information on training, software and hardware needs.</w:t>
      </w:r>
    </w:p>
    <w:p w14:paraId="1E46D678" w14:textId="4CC51BCC" w:rsidR="003338CC" w:rsidRPr="00E41587" w:rsidRDefault="003338CC" w:rsidP="00CB67CA">
      <w:pPr>
        <w:pStyle w:val="ListParagraph"/>
        <w:numPr>
          <w:ilvl w:val="0"/>
          <w:numId w:val="5"/>
        </w:numPr>
        <w:rPr>
          <w:rFonts w:ascii="Arial" w:hAnsi="Arial" w:cs="Arial"/>
        </w:rPr>
      </w:pPr>
      <w:r w:rsidRPr="00E41587">
        <w:rPr>
          <w:rFonts w:ascii="Arial" w:hAnsi="Arial" w:cs="Arial"/>
          <w:b/>
        </w:rPr>
        <w:t>Objective 1.2</w:t>
      </w:r>
      <w:r>
        <w:rPr>
          <w:rFonts w:ascii="Arial" w:hAnsi="Arial" w:cs="Arial"/>
        </w:rPr>
        <w:t>:</w:t>
      </w:r>
      <w:r w:rsidRPr="00E41587">
        <w:rPr>
          <w:rFonts w:ascii="Arial" w:hAnsi="Arial" w:cs="Arial"/>
        </w:rPr>
        <w:t xml:space="preserve"> </w:t>
      </w:r>
      <w:r w:rsidR="00CB67CA">
        <w:rPr>
          <w:rFonts w:ascii="Arial" w:hAnsi="Arial" w:cs="Arial"/>
        </w:rPr>
        <w:t>Offer technology-related professional development to faculty, staff and administrators</w:t>
      </w:r>
      <w:r w:rsidR="00A619E6">
        <w:rPr>
          <w:rFonts w:ascii="Arial" w:hAnsi="Arial" w:cs="Arial"/>
        </w:rPr>
        <w:t xml:space="preserve"> at Flex Days</w:t>
      </w:r>
      <w:r w:rsidR="00CB67CA">
        <w:rPr>
          <w:rFonts w:ascii="Arial" w:hAnsi="Arial" w:cs="Arial"/>
        </w:rPr>
        <w:t xml:space="preserve">. </w:t>
      </w:r>
    </w:p>
    <w:p w14:paraId="416E9ED2" w14:textId="212BF2F7" w:rsidR="003338CC" w:rsidRDefault="003338CC" w:rsidP="00CB67CA">
      <w:pPr>
        <w:pStyle w:val="ListParagraph"/>
        <w:numPr>
          <w:ilvl w:val="0"/>
          <w:numId w:val="5"/>
        </w:numPr>
        <w:rPr>
          <w:rFonts w:ascii="Arial" w:hAnsi="Arial" w:cs="Arial"/>
        </w:rPr>
      </w:pPr>
      <w:r w:rsidRPr="00E41587">
        <w:rPr>
          <w:rFonts w:ascii="Arial" w:hAnsi="Arial" w:cs="Arial"/>
          <w:b/>
        </w:rPr>
        <w:t>Objective 1.3:</w:t>
      </w:r>
      <w:r w:rsidRPr="00E41587">
        <w:rPr>
          <w:rFonts w:ascii="Arial" w:hAnsi="Arial" w:cs="Arial"/>
        </w:rPr>
        <w:t xml:space="preserve"> </w:t>
      </w:r>
      <w:r w:rsidR="00CB67CA">
        <w:rPr>
          <w:rFonts w:ascii="Arial" w:hAnsi="Arial" w:cs="Arial"/>
        </w:rPr>
        <w:t xml:space="preserve">Identify and test new technology that </w:t>
      </w:r>
      <w:r w:rsidR="00CB67CA" w:rsidRPr="00CB67CA">
        <w:rPr>
          <w:rFonts w:ascii="Arial" w:hAnsi="Arial" w:cs="Arial"/>
        </w:rPr>
        <w:t>expedites learning, improves instruction, facilitates communication, and</w:t>
      </w:r>
      <w:r w:rsidR="00CB67CA">
        <w:rPr>
          <w:rFonts w:ascii="Arial" w:hAnsi="Arial" w:cs="Arial"/>
        </w:rPr>
        <w:t xml:space="preserve">/or supports the </w:t>
      </w:r>
      <w:r w:rsidR="00CB67CA" w:rsidRPr="00CB67CA">
        <w:rPr>
          <w:rFonts w:ascii="Arial" w:hAnsi="Arial" w:cs="Arial"/>
        </w:rPr>
        <w:t>operations of the College</w:t>
      </w:r>
      <w:r w:rsidR="00CB67CA">
        <w:rPr>
          <w:rFonts w:ascii="Arial" w:hAnsi="Arial" w:cs="Arial"/>
        </w:rPr>
        <w:t>.</w:t>
      </w:r>
    </w:p>
    <w:p w14:paraId="2E14B01E" w14:textId="6BFC149E" w:rsidR="00203446" w:rsidRPr="00E41587" w:rsidRDefault="00203446" w:rsidP="00CB67CA">
      <w:pPr>
        <w:pStyle w:val="ListParagraph"/>
        <w:numPr>
          <w:ilvl w:val="0"/>
          <w:numId w:val="5"/>
        </w:numPr>
        <w:rPr>
          <w:rFonts w:ascii="Arial" w:hAnsi="Arial" w:cs="Arial"/>
        </w:rPr>
      </w:pPr>
      <w:r w:rsidRPr="00203446">
        <w:rPr>
          <w:rFonts w:ascii="Arial" w:hAnsi="Arial" w:cs="Arial"/>
          <w:b/>
        </w:rPr>
        <w:t>Activity 1.1:</w:t>
      </w:r>
      <w:r>
        <w:rPr>
          <w:rFonts w:ascii="Arial" w:hAnsi="Arial" w:cs="Arial"/>
        </w:rPr>
        <w:t xml:space="preserve"> Assist the District Distance Education Advisory Committee with the District-wide beta testing, adoption and/or evaluation of Screencast-O-Matic, NetTutor and Proctorio.</w:t>
      </w:r>
    </w:p>
    <w:p w14:paraId="4E734C1B" w14:textId="77777777" w:rsidR="003338CC" w:rsidRPr="00E41587" w:rsidRDefault="003338CC" w:rsidP="003338CC"/>
    <w:p w14:paraId="383B91D5" w14:textId="43D43E28" w:rsidR="003338CC" w:rsidRPr="00E41587" w:rsidRDefault="003338CC" w:rsidP="003338CC">
      <w:pPr>
        <w:rPr>
          <w:rFonts w:ascii="Arial" w:hAnsi="Arial" w:cs="Arial"/>
        </w:rPr>
      </w:pPr>
      <w:r w:rsidRPr="00E41587">
        <w:rPr>
          <w:rFonts w:ascii="Arial" w:hAnsi="Arial" w:cs="Arial"/>
          <w:b/>
        </w:rPr>
        <w:t>Goal 2:</w:t>
      </w:r>
      <w:r w:rsidRPr="00E41587">
        <w:rPr>
          <w:rFonts w:ascii="Arial" w:hAnsi="Arial" w:cs="Arial"/>
        </w:rPr>
        <w:t xml:space="preserve"> </w:t>
      </w:r>
      <w:r w:rsidR="00CB67CA">
        <w:rPr>
          <w:rFonts w:ascii="Arial" w:hAnsi="Arial" w:cs="Arial"/>
        </w:rPr>
        <w:t>Maintain</w:t>
      </w:r>
      <w:r w:rsidRPr="00E41587">
        <w:rPr>
          <w:rFonts w:ascii="Arial" w:hAnsi="Arial" w:cs="Arial"/>
        </w:rPr>
        <w:t xml:space="preserve"> </w:t>
      </w:r>
      <w:r w:rsidR="00084DD6">
        <w:rPr>
          <w:rFonts w:ascii="Arial" w:hAnsi="Arial" w:cs="Arial"/>
        </w:rPr>
        <w:t>a</w:t>
      </w:r>
      <w:r w:rsidRPr="00E41587">
        <w:rPr>
          <w:rFonts w:ascii="Arial" w:hAnsi="Arial" w:cs="Arial"/>
        </w:rPr>
        <w:t xml:space="preserve"> technology infrastructure </w:t>
      </w:r>
      <w:r w:rsidR="00084DD6">
        <w:rPr>
          <w:rFonts w:ascii="Arial" w:hAnsi="Arial" w:cs="Arial"/>
        </w:rPr>
        <w:t>that will allow for the continuous improvement of College operations and services.</w:t>
      </w:r>
    </w:p>
    <w:p w14:paraId="6056730A" w14:textId="77777777" w:rsidR="003338CC" w:rsidRPr="00E41587" w:rsidRDefault="003338CC" w:rsidP="003338CC">
      <w:pPr>
        <w:rPr>
          <w:rFonts w:ascii="Arial" w:hAnsi="Arial" w:cs="Arial"/>
        </w:rPr>
      </w:pPr>
    </w:p>
    <w:p w14:paraId="1291DD58" w14:textId="16544735" w:rsidR="003338CC" w:rsidRDefault="003338CC" w:rsidP="003338CC">
      <w:pPr>
        <w:pStyle w:val="ListParagraph"/>
        <w:numPr>
          <w:ilvl w:val="0"/>
          <w:numId w:val="7"/>
        </w:numPr>
        <w:rPr>
          <w:rFonts w:ascii="Arial" w:hAnsi="Arial" w:cs="Arial"/>
        </w:rPr>
      </w:pPr>
      <w:r w:rsidRPr="00E41587">
        <w:rPr>
          <w:rFonts w:ascii="Arial" w:hAnsi="Arial" w:cs="Arial"/>
          <w:b/>
        </w:rPr>
        <w:t>Objective 2.1:</w:t>
      </w:r>
      <w:r w:rsidRPr="00E41587">
        <w:rPr>
          <w:rFonts w:ascii="Arial" w:hAnsi="Arial" w:cs="Arial"/>
        </w:rPr>
        <w:t xml:space="preserve"> </w:t>
      </w:r>
      <w:r w:rsidR="00CB67CA">
        <w:rPr>
          <w:rFonts w:ascii="Arial" w:hAnsi="Arial" w:cs="Arial"/>
        </w:rPr>
        <w:t xml:space="preserve">Work with ITS to update the </w:t>
      </w:r>
      <w:r w:rsidR="00084DD6">
        <w:rPr>
          <w:rFonts w:ascii="Arial" w:hAnsi="Arial" w:cs="Arial"/>
        </w:rPr>
        <w:t xml:space="preserve">inventory, </w:t>
      </w:r>
      <w:r w:rsidR="00CB67CA">
        <w:rPr>
          <w:rFonts w:ascii="Arial" w:hAnsi="Arial" w:cs="Arial"/>
        </w:rPr>
        <w:t>replacement cycle, criteria and timeline and disseminate that information to the college</w:t>
      </w:r>
    </w:p>
    <w:p w14:paraId="16652B13" w14:textId="44EF3255" w:rsidR="00CB67CA" w:rsidRDefault="00CB67CA" w:rsidP="003338CC">
      <w:pPr>
        <w:pStyle w:val="ListParagraph"/>
        <w:numPr>
          <w:ilvl w:val="0"/>
          <w:numId w:val="7"/>
        </w:numPr>
        <w:rPr>
          <w:rFonts w:ascii="Arial" w:hAnsi="Arial" w:cs="Arial"/>
        </w:rPr>
      </w:pPr>
      <w:r>
        <w:rPr>
          <w:rFonts w:ascii="Arial" w:hAnsi="Arial" w:cs="Arial"/>
          <w:b/>
        </w:rPr>
        <w:t>Objective 2.</w:t>
      </w:r>
      <w:r w:rsidRPr="00CB67CA">
        <w:rPr>
          <w:rFonts w:ascii="Arial" w:hAnsi="Arial" w:cs="Arial"/>
          <w:b/>
        </w:rPr>
        <w:t>2:</w:t>
      </w:r>
      <w:r>
        <w:rPr>
          <w:rFonts w:ascii="Arial" w:hAnsi="Arial" w:cs="Arial"/>
        </w:rPr>
        <w:t xml:space="preserve"> </w:t>
      </w:r>
      <w:r w:rsidR="00084DD6">
        <w:rPr>
          <w:rFonts w:ascii="Arial" w:hAnsi="Arial" w:cs="Arial"/>
        </w:rPr>
        <w:t>Collaborate with the District and the Office of Administrative Services to clarify technology-purchasing procedures.</w:t>
      </w:r>
    </w:p>
    <w:p w14:paraId="7D34A0D2" w14:textId="55B42A3C" w:rsidR="00203446" w:rsidRDefault="00084DD6" w:rsidP="00084DD6">
      <w:pPr>
        <w:pStyle w:val="ListParagraph"/>
        <w:numPr>
          <w:ilvl w:val="0"/>
          <w:numId w:val="7"/>
        </w:numPr>
        <w:rPr>
          <w:rFonts w:ascii="Arial" w:hAnsi="Arial" w:cs="Arial"/>
        </w:rPr>
      </w:pPr>
      <w:r>
        <w:rPr>
          <w:rFonts w:ascii="Arial" w:hAnsi="Arial" w:cs="Arial"/>
          <w:b/>
        </w:rPr>
        <w:t>Objective 2.</w:t>
      </w:r>
      <w:r w:rsidRPr="00084DD6">
        <w:rPr>
          <w:rFonts w:ascii="Arial" w:hAnsi="Arial" w:cs="Arial"/>
          <w:b/>
        </w:rPr>
        <w:t>3:</w:t>
      </w:r>
      <w:r>
        <w:rPr>
          <w:rFonts w:ascii="Arial" w:hAnsi="Arial" w:cs="Arial"/>
        </w:rPr>
        <w:t xml:space="preserve"> Evaluate the Employee Office Technology Device Replacement Policy, put forth in March of 2017.</w:t>
      </w:r>
    </w:p>
    <w:p w14:paraId="7BC52CD0" w14:textId="19C50A7B" w:rsidR="00203446" w:rsidRDefault="00203446" w:rsidP="00084DD6">
      <w:pPr>
        <w:pStyle w:val="ListParagraph"/>
        <w:numPr>
          <w:ilvl w:val="0"/>
          <w:numId w:val="7"/>
        </w:numPr>
        <w:rPr>
          <w:rFonts w:ascii="Arial" w:hAnsi="Arial" w:cs="Arial"/>
        </w:rPr>
      </w:pPr>
      <w:r w:rsidRPr="00203446">
        <w:rPr>
          <w:rFonts w:ascii="Arial" w:hAnsi="Arial" w:cs="Arial"/>
          <w:b/>
        </w:rPr>
        <w:t>Activity 2.1:</w:t>
      </w:r>
      <w:r>
        <w:rPr>
          <w:rFonts w:ascii="Arial" w:hAnsi="Arial" w:cs="Arial"/>
        </w:rPr>
        <w:t xml:space="preserve"> Work with faculty and ITS to compile a list of all off-site locations and their technology needs. Clarify how faculty</w:t>
      </w:r>
      <w:r w:rsidR="00A619E6">
        <w:rPr>
          <w:rFonts w:ascii="Arial" w:hAnsi="Arial" w:cs="Arial"/>
        </w:rPr>
        <w:t>, staff</w:t>
      </w:r>
      <w:bookmarkStart w:id="10" w:name="_GoBack"/>
      <w:bookmarkEnd w:id="10"/>
      <w:r>
        <w:rPr>
          <w:rFonts w:ascii="Arial" w:hAnsi="Arial" w:cs="Arial"/>
        </w:rPr>
        <w:t xml:space="preserve"> and students at those locations receive technology support.</w:t>
      </w:r>
    </w:p>
    <w:p w14:paraId="68469084" w14:textId="0B41FA86" w:rsidR="00F74736" w:rsidRPr="00203446" w:rsidRDefault="00F74736" w:rsidP="00203446">
      <w:pPr>
        <w:rPr>
          <w:rFonts w:ascii="Arial" w:hAnsi="Arial" w:cs="Arial"/>
        </w:rPr>
      </w:pPr>
      <w:r>
        <w:br w:type="page"/>
      </w:r>
    </w:p>
    <w:p w14:paraId="205F0CF3" w14:textId="55F269E0" w:rsidR="00EA1E5F" w:rsidRPr="00F74736" w:rsidRDefault="009C132C" w:rsidP="00F74736">
      <w:pPr>
        <w:pStyle w:val="Heading2"/>
        <w:spacing w:after="240"/>
        <w:rPr>
          <w:rFonts w:ascii="Arial" w:hAnsi="Arial" w:cs="Arial"/>
          <w:b/>
          <w:color w:val="000000" w:themeColor="text1"/>
          <w:sz w:val="28"/>
        </w:rPr>
      </w:pPr>
      <w:bookmarkStart w:id="11" w:name="_Toc1642583"/>
      <w:r w:rsidRPr="00F74736">
        <w:rPr>
          <w:rFonts w:ascii="Arial" w:hAnsi="Arial" w:cs="Arial"/>
          <w:b/>
          <w:color w:val="000000" w:themeColor="text1"/>
          <w:sz w:val="28"/>
        </w:rPr>
        <w:lastRenderedPageBreak/>
        <w:t xml:space="preserve">Summary of </w:t>
      </w:r>
      <w:r w:rsidR="00F74736">
        <w:rPr>
          <w:rFonts w:ascii="Arial" w:hAnsi="Arial" w:cs="Arial"/>
          <w:b/>
          <w:color w:val="000000" w:themeColor="text1"/>
          <w:sz w:val="28"/>
        </w:rPr>
        <w:t>Technology Replacement</w:t>
      </w:r>
      <w:bookmarkEnd w:id="11"/>
    </w:p>
    <w:p w14:paraId="205F0CF4" w14:textId="77777777" w:rsidR="00EA1E5F" w:rsidRPr="00F74736" w:rsidRDefault="00EA1E5F" w:rsidP="00F74736"/>
    <w:p w14:paraId="205F0CF5" w14:textId="77B02635" w:rsidR="00EA1E5F" w:rsidRDefault="009C132C" w:rsidP="00F74736">
      <w:pPr>
        <w:rPr>
          <w:rFonts w:ascii="Arial" w:hAnsi="Arial" w:cs="Arial"/>
          <w:sz w:val="24"/>
        </w:rPr>
      </w:pPr>
      <w:r w:rsidRPr="00F74736">
        <w:rPr>
          <w:rFonts w:ascii="Arial" w:hAnsi="Arial" w:cs="Arial"/>
          <w:sz w:val="24"/>
        </w:rPr>
        <w:t xml:space="preserve">ITS developed a spreadsheet for all college faculty and staff computers and printers. The spreadsheet contains the person’s name, type and location of equipment, date of purchase, and warranty information. Workstations and printers are replaced in order by age as identified by the Faculty/Staff Fall 2016 Inventory List prepared by ITS. The employee chose a desktop or laptop from the approved list by ITS. ITS </w:t>
      </w:r>
      <w:r w:rsidR="00F74736" w:rsidRPr="00F74736">
        <w:rPr>
          <w:rFonts w:ascii="Arial" w:hAnsi="Arial" w:cs="Arial"/>
          <w:sz w:val="24"/>
        </w:rPr>
        <w:t>work orders</w:t>
      </w:r>
      <w:r w:rsidRPr="00F74736">
        <w:rPr>
          <w:rFonts w:ascii="Arial" w:hAnsi="Arial" w:cs="Arial"/>
          <w:sz w:val="24"/>
        </w:rPr>
        <w:t xml:space="preserve"> took precedence for replacement of equipment.</w:t>
      </w:r>
    </w:p>
    <w:p w14:paraId="3BB6AE13" w14:textId="1CDB647D" w:rsidR="00F74736" w:rsidRDefault="00F74736" w:rsidP="00F74736">
      <w:pPr>
        <w:rPr>
          <w:rFonts w:ascii="Arial" w:hAnsi="Arial" w:cs="Arial"/>
          <w:sz w:val="24"/>
        </w:rPr>
      </w:pPr>
    </w:p>
    <w:tbl>
      <w:tblPr>
        <w:tblStyle w:val="TableGrid"/>
        <w:tblW w:w="0" w:type="auto"/>
        <w:jc w:val="center"/>
        <w:tblLook w:val="04A0" w:firstRow="1" w:lastRow="0" w:firstColumn="1" w:lastColumn="0" w:noHBand="0" w:noVBand="1"/>
      </w:tblPr>
      <w:tblGrid>
        <w:gridCol w:w="1751"/>
        <w:gridCol w:w="371"/>
        <w:gridCol w:w="1472"/>
        <w:gridCol w:w="359"/>
        <w:gridCol w:w="28"/>
        <w:gridCol w:w="1472"/>
        <w:gridCol w:w="384"/>
        <w:gridCol w:w="1858"/>
        <w:gridCol w:w="1655"/>
      </w:tblGrid>
      <w:tr w:rsidR="00350AF5" w14:paraId="5B7A4F98" w14:textId="77777777" w:rsidTr="00350AF5">
        <w:trPr>
          <w:jc w:val="center"/>
        </w:trPr>
        <w:tc>
          <w:tcPr>
            <w:tcW w:w="1772" w:type="dxa"/>
            <w:shd w:val="clear" w:color="auto" w:fill="D6E3BC" w:themeFill="accent3" w:themeFillTint="66"/>
            <w:vAlign w:val="center"/>
          </w:tcPr>
          <w:p w14:paraId="48A070D4" w14:textId="3D6162AC" w:rsidR="00F74736" w:rsidRPr="00350AF5" w:rsidRDefault="00F74736" w:rsidP="00F74736">
            <w:pPr>
              <w:jc w:val="center"/>
              <w:rPr>
                <w:rFonts w:ascii="Arial" w:hAnsi="Arial" w:cs="Arial"/>
                <w:b/>
              </w:rPr>
            </w:pPr>
            <w:r w:rsidRPr="00350AF5">
              <w:rPr>
                <w:rFonts w:ascii="Arial" w:hAnsi="Arial" w:cs="Arial"/>
                <w:b/>
              </w:rPr>
              <w:t>Fund</w:t>
            </w:r>
          </w:p>
        </w:tc>
        <w:tc>
          <w:tcPr>
            <w:tcW w:w="1871" w:type="dxa"/>
            <w:gridSpan w:val="2"/>
            <w:shd w:val="clear" w:color="auto" w:fill="D6E3BC" w:themeFill="accent3" w:themeFillTint="66"/>
            <w:vAlign w:val="center"/>
          </w:tcPr>
          <w:p w14:paraId="2399066F" w14:textId="77777777" w:rsidR="00F74736" w:rsidRPr="00350AF5" w:rsidRDefault="00F74736" w:rsidP="00F74736">
            <w:pPr>
              <w:jc w:val="center"/>
              <w:rPr>
                <w:rFonts w:ascii="Arial" w:hAnsi="Arial" w:cs="Arial"/>
                <w:b/>
              </w:rPr>
            </w:pPr>
            <w:r w:rsidRPr="00350AF5">
              <w:rPr>
                <w:rFonts w:ascii="Arial" w:hAnsi="Arial" w:cs="Arial"/>
                <w:b/>
              </w:rPr>
              <w:t>31069</w:t>
            </w:r>
          </w:p>
          <w:p w14:paraId="5381AE28" w14:textId="77777777" w:rsidR="00F74736" w:rsidRPr="00350AF5" w:rsidRDefault="00F74736" w:rsidP="00F74736">
            <w:pPr>
              <w:jc w:val="center"/>
              <w:rPr>
                <w:rFonts w:ascii="Arial" w:hAnsi="Arial" w:cs="Arial"/>
                <w:b/>
              </w:rPr>
            </w:pPr>
            <w:r w:rsidRPr="00350AF5">
              <w:rPr>
                <w:rFonts w:ascii="Arial" w:hAnsi="Arial" w:cs="Arial"/>
                <w:b/>
              </w:rPr>
              <w:t>Lottery</w:t>
            </w:r>
          </w:p>
          <w:p w14:paraId="4E156362" w14:textId="6FBF7FFD" w:rsidR="00F74736" w:rsidRPr="00350AF5" w:rsidRDefault="00F74736" w:rsidP="00F74736">
            <w:pPr>
              <w:jc w:val="center"/>
              <w:rPr>
                <w:rFonts w:ascii="Arial" w:hAnsi="Arial" w:cs="Arial"/>
                <w:b/>
              </w:rPr>
            </w:pPr>
            <w:r w:rsidRPr="00350AF5">
              <w:rPr>
                <w:rFonts w:ascii="Arial" w:hAnsi="Arial" w:cs="Arial"/>
                <w:b/>
              </w:rPr>
              <w:t>(Instructional Supplies &amp; Software)</w:t>
            </w:r>
          </w:p>
        </w:tc>
        <w:tc>
          <w:tcPr>
            <w:tcW w:w="1890" w:type="dxa"/>
            <w:gridSpan w:val="3"/>
            <w:shd w:val="clear" w:color="auto" w:fill="D6E3BC" w:themeFill="accent3" w:themeFillTint="66"/>
            <w:vAlign w:val="center"/>
          </w:tcPr>
          <w:p w14:paraId="24D4A1DE" w14:textId="77777777" w:rsidR="00F74736" w:rsidRPr="00350AF5" w:rsidRDefault="00F74736" w:rsidP="00F74736">
            <w:pPr>
              <w:jc w:val="center"/>
              <w:rPr>
                <w:rFonts w:ascii="Arial" w:hAnsi="Arial" w:cs="Arial"/>
                <w:b/>
              </w:rPr>
            </w:pPr>
            <w:r w:rsidRPr="00350AF5">
              <w:rPr>
                <w:rFonts w:ascii="Arial" w:hAnsi="Arial" w:cs="Arial"/>
                <w:b/>
              </w:rPr>
              <w:t>Fund 45312</w:t>
            </w:r>
          </w:p>
          <w:p w14:paraId="259295CC" w14:textId="0BE58293" w:rsidR="00F74736" w:rsidRPr="00350AF5" w:rsidRDefault="00F74736" w:rsidP="00F74736">
            <w:pPr>
              <w:jc w:val="center"/>
              <w:rPr>
                <w:rFonts w:ascii="Arial" w:hAnsi="Arial" w:cs="Arial"/>
                <w:b/>
              </w:rPr>
            </w:pPr>
            <w:r w:rsidRPr="00350AF5">
              <w:rPr>
                <w:rFonts w:ascii="Arial" w:hAnsi="Arial" w:cs="Arial"/>
                <w:b/>
              </w:rPr>
              <w:t>(Computer, Equipment – FF&amp;E)</w:t>
            </w:r>
          </w:p>
        </w:tc>
        <w:tc>
          <w:tcPr>
            <w:tcW w:w="2359" w:type="dxa"/>
            <w:gridSpan w:val="2"/>
            <w:shd w:val="clear" w:color="auto" w:fill="D6E3BC" w:themeFill="accent3" w:themeFillTint="66"/>
            <w:vAlign w:val="center"/>
          </w:tcPr>
          <w:p w14:paraId="39297DC6" w14:textId="77777777" w:rsidR="00F74736" w:rsidRPr="00350AF5" w:rsidRDefault="00F74736" w:rsidP="00F74736">
            <w:pPr>
              <w:jc w:val="center"/>
              <w:rPr>
                <w:rFonts w:ascii="Arial" w:hAnsi="Arial" w:cs="Arial"/>
                <w:b/>
              </w:rPr>
            </w:pPr>
            <w:r w:rsidRPr="00350AF5">
              <w:rPr>
                <w:rFonts w:ascii="Arial" w:hAnsi="Arial" w:cs="Arial"/>
                <w:b/>
              </w:rPr>
              <w:t>Fund 43383</w:t>
            </w:r>
          </w:p>
          <w:p w14:paraId="03897BDE" w14:textId="0E1BEECF" w:rsidR="00F74736" w:rsidRPr="00350AF5" w:rsidRDefault="00F74736" w:rsidP="00F74736">
            <w:pPr>
              <w:jc w:val="center"/>
              <w:rPr>
                <w:rFonts w:ascii="Arial" w:hAnsi="Arial" w:cs="Arial"/>
                <w:b/>
              </w:rPr>
            </w:pPr>
            <w:r w:rsidRPr="00350AF5">
              <w:rPr>
                <w:rFonts w:ascii="Arial" w:hAnsi="Arial" w:cs="Arial"/>
                <w:b/>
              </w:rPr>
              <w:t>One-Time Equipment Funds</w:t>
            </w:r>
          </w:p>
        </w:tc>
        <w:tc>
          <w:tcPr>
            <w:tcW w:w="1684" w:type="dxa"/>
            <w:shd w:val="clear" w:color="auto" w:fill="FBD4B4" w:themeFill="accent6" w:themeFillTint="66"/>
            <w:vAlign w:val="center"/>
          </w:tcPr>
          <w:p w14:paraId="7DB9A23C" w14:textId="77777777" w:rsidR="00F74736" w:rsidRPr="00350AF5" w:rsidRDefault="00F74736" w:rsidP="00F74736">
            <w:pPr>
              <w:jc w:val="center"/>
              <w:rPr>
                <w:rFonts w:ascii="Arial" w:hAnsi="Arial" w:cs="Arial"/>
                <w:b/>
              </w:rPr>
            </w:pPr>
            <w:r w:rsidRPr="00350AF5">
              <w:rPr>
                <w:rFonts w:ascii="Arial" w:hAnsi="Arial" w:cs="Arial"/>
                <w:b/>
              </w:rPr>
              <w:t>ITS Fund</w:t>
            </w:r>
          </w:p>
          <w:p w14:paraId="4C61B56F" w14:textId="5C5A854A" w:rsidR="00F74736" w:rsidRPr="00350AF5" w:rsidRDefault="00F74736" w:rsidP="00F74736">
            <w:pPr>
              <w:jc w:val="center"/>
              <w:rPr>
                <w:rFonts w:ascii="Arial" w:hAnsi="Arial" w:cs="Arial"/>
                <w:b/>
              </w:rPr>
            </w:pPr>
            <w:r w:rsidRPr="00350AF5">
              <w:rPr>
                <w:rFonts w:ascii="Arial" w:hAnsi="Arial" w:cs="Arial"/>
                <w:b/>
              </w:rPr>
              <w:t>(for Replacement Labs, Projectors &amp; Printers)</w:t>
            </w:r>
          </w:p>
        </w:tc>
      </w:tr>
      <w:tr w:rsidR="00350AF5" w14:paraId="7484178B" w14:textId="77777777" w:rsidTr="00350AF5">
        <w:trPr>
          <w:jc w:val="center"/>
        </w:trPr>
        <w:tc>
          <w:tcPr>
            <w:tcW w:w="1772" w:type="dxa"/>
            <w:vAlign w:val="center"/>
          </w:tcPr>
          <w:p w14:paraId="7E4C661D" w14:textId="694488BB" w:rsidR="00F74736" w:rsidRPr="00350AF5" w:rsidRDefault="00F74736" w:rsidP="00F74736">
            <w:pPr>
              <w:jc w:val="center"/>
              <w:rPr>
                <w:rFonts w:ascii="Arial" w:hAnsi="Arial" w:cs="Arial"/>
              </w:rPr>
            </w:pPr>
            <w:r w:rsidRPr="00350AF5">
              <w:rPr>
                <w:rFonts w:ascii="Arial" w:hAnsi="Arial" w:cs="Arial"/>
              </w:rPr>
              <w:t>Carryforward</w:t>
            </w:r>
          </w:p>
        </w:tc>
        <w:tc>
          <w:tcPr>
            <w:tcW w:w="1871" w:type="dxa"/>
            <w:gridSpan w:val="2"/>
            <w:vAlign w:val="center"/>
          </w:tcPr>
          <w:p w14:paraId="53F655F4" w14:textId="2EAF6B1D" w:rsidR="00F74736" w:rsidRPr="00350AF5" w:rsidRDefault="00F74736" w:rsidP="00F74736">
            <w:pPr>
              <w:jc w:val="center"/>
              <w:rPr>
                <w:rFonts w:ascii="Arial" w:hAnsi="Arial" w:cs="Arial"/>
              </w:rPr>
            </w:pPr>
            <w:r w:rsidRPr="00350AF5">
              <w:rPr>
                <w:rFonts w:ascii="Arial" w:hAnsi="Arial" w:cs="Arial"/>
              </w:rPr>
              <w:t>$149,821.60</w:t>
            </w:r>
          </w:p>
        </w:tc>
        <w:tc>
          <w:tcPr>
            <w:tcW w:w="1890" w:type="dxa"/>
            <w:gridSpan w:val="3"/>
            <w:vAlign w:val="center"/>
          </w:tcPr>
          <w:p w14:paraId="2C4C4F61" w14:textId="284ADBF5" w:rsidR="00F74736" w:rsidRPr="00350AF5" w:rsidRDefault="00F74736" w:rsidP="00F74736">
            <w:pPr>
              <w:jc w:val="center"/>
              <w:rPr>
                <w:rFonts w:ascii="Arial" w:hAnsi="Arial" w:cs="Arial"/>
              </w:rPr>
            </w:pPr>
            <w:r w:rsidRPr="00350AF5">
              <w:rPr>
                <w:rFonts w:ascii="Arial" w:hAnsi="Arial" w:cs="Arial"/>
              </w:rPr>
              <w:t>$948,461.64</w:t>
            </w:r>
          </w:p>
        </w:tc>
        <w:tc>
          <w:tcPr>
            <w:tcW w:w="2359" w:type="dxa"/>
            <w:gridSpan w:val="2"/>
            <w:vAlign w:val="center"/>
          </w:tcPr>
          <w:p w14:paraId="068DF8A2" w14:textId="3DF10F30" w:rsidR="00F74736" w:rsidRPr="00350AF5" w:rsidRDefault="00F74736" w:rsidP="00F74736">
            <w:pPr>
              <w:jc w:val="center"/>
              <w:rPr>
                <w:rFonts w:ascii="Arial" w:hAnsi="Arial" w:cs="Arial"/>
              </w:rPr>
            </w:pPr>
            <w:r w:rsidRPr="00350AF5">
              <w:rPr>
                <w:rFonts w:ascii="Arial" w:hAnsi="Arial" w:cs="Arial"/>
              </w:rPr>
              <w:t>$1,922,956.10</w:t>
            </w:r>
          </w:p>
        </w:tc>
        <w:tc>
          <w:tcPr>
            <w:tcW w:w="1684" w:type="dxa"/>
            <w:vAlign w:val="center"/>
          </w:tcPr>
          <w:p w14:paraId="0F8821C4" w14:textId="77777777" w:rsidR="00F74736" w:rsidRPr="00350AF5" w:rsidRDefault="00F74736" w:rsidP="00F74736">
            <w:pPr>
              <w:jc w:val="center"/>
              <w:rPr>
                <w:rFonts w:ascii="Arial" w:hAnsi="Arial" w:cs="Arial"/>
              </w:rPr>
            </w:pPr>
          </w:p>
        </w:tc>
      </w:tr>
      <w:tr w:rsidR="00350AF5" w14:paraId="28FF97D4" w14:textId="77777777" w:rsidTr="00350AF5">
        <w:trPr>
          <w:jc w:val="center"/>
        </w:trPr>
        <w:tc>
          <w:tcPr>
            <w:tcW w:w="1772" w:type="dxa"/>
            <w:vAlign w:val="center"/>
          </w:tcPr>
          <w:p w14:paraId="0A882A4F" w14:textId="3C00EE4A" w:rsidR="00F74736" w:rsidRPr="00350AF5" w:rsidRDefault="00F74736" w:rsidP="00F74736">
            <w:pPr>
              <w:jc w:val="center"/>
              <w:rPr>
                <w:rFonts w:ascii="Arial" w:hAnsi="Arial" w:cs="Arial"/>
              </w:rPr>
            </w:pPr>
            <w:r w:rsidRPr="00350AF5">
              <w:rPr>
                <w:rFonts w:ascii="Arial" w:hAnsi="Arial" w:cs="Arial"/>
              </w:rPr>
              <w:t>FY18 Allocation (Approximation for Lottery)</w:t>
            </w:r>
          </w:p>
        </w:tc>
        <w:tc>
          <w:tcPr>
            <w:tcW w:w="1871" w:type="dxa"/>
            <w:gridSpan w:val="2"/>
            <w:vAlign w:val="center"/>
          </w:tcPr>
          <w:p w14:paraId="24CBC116" w14:textId="281AF213" w:rsidR="00F74736" w:rsidRPr="00350AF5" w:rsidRDefault="00F74736" w:rsidP="00F74736">
            <w:pPr>
              <w:jc w:val="center"/>
              <w:rPr>
                <w:rFonts w:ascii="Arial" w:hAnsi="Arial" w:cs="Arial"/>
              </w:rPr>
            </w:pPr>
            <w:r w:rsidRPr="00350AF5">
              <w:rPr>
                <w:rFonts w:ascii="Arial" w:hAnsi="Arial" w:cs="Arial"/>
              </w:rPr>
              <w:t>$210,000.00</w:t>
            </w:r>
          </w:p>
        </w:tc>
        <w:tc>
          <w:tcPr>
            <w:tcW w:w="1890" w:type="dxa"/>
            <w:gridSpan w:val="3"/>
            <w:vAlign w:val="center"/>
          </w:tcPr>
          <w:p w14:paraId="37BB3F29" w14:textId="77777777" w:rsidR="00F74736" w:rsidRPr="00350AF5" w:rsidRDefault="00F74736" w:rsidP="00F74736">
            <w:pPr>
              <w:jc w:val="center"/>
              <w:rPr>
                <w:rFonts w:ascii="Arial" w:hAnsi="Arial" w:cs="Arial"/>
              </w:rPr>
            </w:pPr>
          </w:p>
        </w:tc>
        <w:tc>
          <w:tcPr>
            <w:tcW w:w="2359" w:type="dxa"/>
            <w:gridSpan w:val="2"/>
            <w:vAlign w:val="center"/>
          </w:tcPr>
          <w:p w14:paraId="2572DD64" w14:textId="77777777" w:rsidR="00F74736" w:rsidRPr="00350AF5" w:rsidRDefault="00F74736" w:rsidP="00F74736">
            <w:pPr>
              <w:jc w:val="center"/>
              <w:rPr>
                <w:rFonts w:ascii="Arial" w:hAnsi="Arial" w:cs="Arial"/>
              </w:rPr>
            </w:pPr>
          </w:p>
        </w:tc>
        <w:tc>
          <w:tcPr>
            <w:tcW w:w="1684" w:type="dxa"/>
            <w:vAlign w:val="center"/>
          </w:tcPr>
          <w:p w14:paraId="42A40278" w14:textId="77777777" w:rsidR="00F74736" w:rsidRPr="00350AF5" w:rsidRDefault="00F74736" w:rsidP="00F74736">
            <w:pPr>
              <w:jc w:val="center"/>
              <w:rPr>
                <w:rFonts w:ascii="Arial" w:hAnsi="Arial" w:cs="Arial"/>
              </w:rPr>
            </w:pPr>
          </w:p>
        </w:tc>
      </w:tr>
      <w:tr w:rsidR="00350AF5" w14:paraId="265D9B97" w14:textId="77777777" w:rsidTr="00350AF5">
        <w:trPr>
          <w:jc w:val="center"/>
        </w:trPr>
        <w:tc>
          <w:tcPr>
            <w:tcW w:w="1772" w:type="dxa"/>
            <w:vAlign w:val="center"/>
          </w:tcPr>
          <w:p w14:paraId="70705882" w14:textId="130EF85A" w:rsidR="00F74736" w:rsidRPr="00350AF5" w:rsidRDefault="00F74736" w:rsidP="00F74736">
            <w:pPr>
              <w:jc w:val="center"/>
              <w:rPr>
                <w:rFonts w:ascii="Arial" w:hAnsi="Arial" w:cs="Arial"/>
                <w:b/>
              </w:rPr>
            </w:pPr>
            <w:r w:rsidRPr="00350AF5">
              <w:rPr>
                <w:rFonts w:ascii="Arial" w:hAnsi="Arial" w:cs="Arial"/>
                <w:b/>
              </w:rPr>
              <w:t>Available Balance</w:t>
            </w:r>
          </w:p>
        </w:tc>
        <w:tc>
          <w:tcPr>
            <w:tcW w:w="385" w:type="dxa"/>
            <w:vAlign w:val="center"/>
          </w:tcPr>
          <w:p w14:paraId="76C6D6C8" w14:textId="0097ED45" w:rsidR="00F74736" w:rsidRPr="00350AF5" w:rsidRDefault="00F74736" w:rsidP="00F74736">
            <w:pPr>
              <w:jc w:val="center"/>
              <w:rPr>
                <w:rFonts w:ascii="Arial" w:hAnsi="Arial" w:cs="Arial"/>
                <w:b/>
              </w:rPr>
            </w:pPr>
            <w:r w:rsidRPr="00350AF5">
              <w:rPr>
                <w:rFonts w:ascii="Arial" w:hAnsi="Arial" w:cs="Arial"/>
                <w:b/>
              </w:rPr>
              <w:t>0</w:t>
            </w:r>
          </w:p>
        </w:tc>
        <w:tc>
          <w:tcPr>
            <w:tcW w:w="1486" w:type="dxa"/>
            <w:vAlign w:val="center"/>
          </w:tcPr>
          <w:p w14:paraId="210071C8" w14:textId="6C890A07" w:rsidR="00F74736" w:rsidRPr="00350AF5" w:rsidRDefault="00F74736" w:rsidP="00F74736">
            <w:pPr>
              <w:jc w:val="center"/>
              <w:rPr>
                <w:rFonts w:ascii="Arial" w:hAnsi="Arial" w:cs="Arial"/>
                <w:b/>
              </w:rPr>
            </w:pPr>
            <w:r w:rsidRPr="00350AF5">
              <w:rPr>
                <w:rFonts w:ascii="Arial" w:hAnsi="Arial" w:cs="Arial"/>
                <w:b/>
              </w:rPr>
              <w:t>$359.821.60</w:t>
            </w:r>
          </w:p>
        </w:tc>
        <w:tc>
          <w:tcPr>
            <w:tcW w:w="404" w:type="dxa"/>
            <w:gridSpan w:val="2"/>
            <w:vAlign w:val="center"/>
          </w:tcPr>
          <w:p w14:paraId="45A3A109" w14:textId="120BA080" w:rsidR="00F74736" w:rsidRPr="00350AF5" w:rsidRDefault="00F74736" w:rsidP="00F74736">
            <w:pPr>
              <w:jc w:val="center"/>
              <w:rPr>
                <w:rFonts w:ascii="Arial" w:hAnsi="Arial" w:cs="Arial"/>
                <w:b/>
              </w:rPr>
            </w:pPr>
            <w:r w:rsidRPr="00350AF5">
              <w:rPr>
                <w:rFonts w:ascii="Arial" w:hAnsi="Arial" w:cs="Arial"/>
                <w:b/>
              </w:rPr>
              <w:t>4</w:t>
            </w:r>
          </w:p>
        </w:tc>
        <w:tc>
          <w:tcPr>
            <w:tcW w:w="1486" w:type="dxa"/>
            <w:vAlign w:val="center"/>
          </w:tcPr>
          <w:p w14:paraId="2919D78E" w14:textId="0B8DCB64" w:rsidR="00F74736" w:rsidRPr="00350AF5" w:rsidRDefault="00F74736" w:rsidP="00F74736">
            <w:pPr>
              <w:jc w:val="center"/>
              <w:rPr>
                <w:rFonts w:ascii="Arial" w:hAnsi="Arial" w:cs="Arial"/>
                <w:b/>
              </w:rPr>
            </w:pPr>
            <w:r w:rsidRPr="00350AF5">
              <w:rPr>
                <w:rFonts w:ascii="Arial" w:hAnsi="Arial" w:cs="Arial"/>
                <w:b/>
              </w:rPr>
              <w:t>$948,461.60</w:t>
            </w:r>
          </w:p>
        </w:tc>
        <w:tc>
          <w:tcPr>
            <w:tcW w:w="403" w:type="dxa"/>
            <w:vAlign w:val="center"/>
          </w:tcPr>
          <w:p w14:paraId="15665379" w14:textId="0D4D6E08" w:rsidR="00F74736" w:rsidRPr="00350AF5" w:rsidRDefault="00F74736" w:rsidP="00F74736">
            <w:pPr>
              <w:jc w:val="center"/>
              <w:rPr>
                <w:rFonts w:ascii="Arial" w:hAnsi="Arial" w:cs="Arial"/>
                <w:b/>
              </w:rPr>
            </w:pPr>
            <w:r w:rsidRPr="00350AF5">
              <w:rPr>
                <w:rFonts w:ascii="Arial" w:hAnsi="Arial" w:cs="Arial"/>
                <w:b/>
              </w:rPr>
              <w:t>4</w:t>
            </w:r>
          </w:p>
        </w:tc>
        <w:tc>
          <w:tcPr>
            <w:tcW w:w="1956" w:type="dxa"/>
            <w:vAlign w:val="center"/>
          </w:tcPr>
          <w:p w14:paraId="5F6F2A84" w14:textId="2229F041" w:rsidR="00F74736" w:rsidRPr="00350AF5" w:rsidRDefault="00F74736" w:rsidP="00F74736">
            <w:pPr>
              <w:jc w:val="center"/>
              <w:rPr>
                <w:rFonts w:ascii="Arial" w:hAnsi="Arial" w:cs="Arial"/>
                <w:b/>
              </w:rPr>
            </w:pPr>
            <w:r w:rsidRPr="00350AF5">
              <w:rPr>
                <w:rFonts w:ascii="Arial" w:hAnsi="Arial" w:cs="Arial"/>
                <w:b/>
              </w:rPr>
              <w:t>$1,922,956.10</w:t>
            </w:r>
          </w:p>
        </w:tc>
        <w:tc>
          <w:tcPr>
            <w:tcW w:w="1684" w:type="dxa"/>
            <w:vAlign w:val="center"/>
          </w:tcPr>
          <w:p w14:paraId="46BEF22E" w14:textId="77777777" w:rsidR="00F74736" w:rsidRPr="00350AF5" w:rsidRDefault="00F74736" w:rsidP="00F74736">
            <w:pPr>
              <w:jc w:val="center"/>
              <w:rPr>
                <w:rFonts w:ascii="Arial" w:hAnsi="Arial" w:cs="Arial"/>
                <w:b/>
              </w:rPr>
            </w:pPr>
          </w:p>
        </w:tc>
      </w:tr>
      <w:tr w:rsidR="00350AF5" w14:paraId="4426334B" w14:textId="77777777" w:rsidTr="00350AF5">
        <w:trPr>
          <w:jc w:val="center"/>
        </w:trPr>
        <w:tc>
          <w:tcPr>
            <w:tcW w:w="1772" w:type="dxa"/>
            <w:vAlign w:val="center"/>
          </w:tcPr>
          <w:p w14:paraId="7026B144" w14:textId="2DB09EB8" w:rsidR="00F74736" w:rsidRPr="00350AF5" w:rsidRDefault="00F74736" w:rsidP="00F74736">
            <w:pPr>
              <w:jc w:val="center"/>
              <w:rPr>
                <w:rFonts w:ascii="Arial" w:hAnsi="Arial" w:cs="Arial"/>
              </w:rPr>
            </w:pPr>
            <w:r w:rsidRPr="00350AF5">
              <w:rPr>
                <w:rFonts w:ascii="Arial" w:hAnsi="Arial" w:cs="Arial"/>
              </w:rPr>
              <w:t>Expenses – Approved &amp; Allocated during Program Review</w:t>
            </w:r>
          </w:p>
        </w:tc>
        <w:tc>
          <w:tcPr>
            <w:tcW w:w="1871" w:type="dxa"/>
            <w:gridSpan w:val="2"/>
            <w:vAlign w:val="center"/>
          </w:tcPr>
          <w:p w14:paraId="176B6D80" w14:textId="5F4C6167" w:rsidR="00F74736" w:rsidRPr="00350AF5" w:rsidRDefault="00F74736" w:rsidP="00F74736">
            <w:pPr>
              <w:jc w:val="center"/>
              <w:rPr>
                <w:rFonts w:ascii="Arial" w:hAnsi="Arial" w:cs="Arial"/>
              </w:rPr>
            </w:pPr>
            <w:r w:rsidRPr="00350AF5">
              <w:rPr>
                <w:rFonts w:ascii="Arial" w:hAnsi="Arial" w:cs="Arial"/>
              </w:rPr>
              <w:t>$21,065.00</w:t>
            </w:r>
          </w:p>
        </w:tc>
        <w:tc>
          <w:tcPr>
            <w:tcW w:w="1890" w:type="dxa"/>
            <w:gridSpan w:val="3"/>
            <w:vAlign w:val="center"/>
          </w:tcPr>
          <w:p w14:paraId="0F547B47" w14:textId="7C9144C0" w:rsidR="00F74736" w:rsidRPr="00350AF5" w:rsidRDefault="00F74736" w:rsidP="00F74736">
            <w:pPr>
              <w:jc w:val="center"/>
              <w:rPr>
                <w:rFonts w:ascii="Arial" w:hAnsi="Arial" w:cs="Arial"/>
              </w:rPr>
            </w:pPr>
            <w:r w:rsidRPr="00350AF5">
              <w:rPr>
                <w:rFonts w:ascii="Arial" w:hAnsi="Arial" w:cs="Arial"/>
              </w:rPr>
              <w:t>$92,124.00</w:t>
            </w:r>
          </w:p>
        </w:tc>
        <w:tc>
          <w:tcPr>
            <w:tcW w:w="2359" w:type="dxa"/>
            <w:gridSpan w:val="2"/>
            <w:vAlign w:val="center"/>
          </w:tcPr>
          <w:p w14:paraId="370A19FA" w14:textId="171D90E1" w:rsidR="00F74736" w:rsidRPr="00350AF5" w:rsidRDefault="00F74736" w:rsidP="00F74736">
            <w:pPr>
              <w:jc w:val="center"/>
              <w:rPr>
                <w:rFonts w:ascii="Arial" w:hAnsi="Arial" w:cs="Arial"/>
              </w:rPr>
            </w:pPr>
            <w:r w:rsidRPr="00350AF5">
              <w:rPr>
                <w:rFonts w:ascii="Arial" w:hAnsi="Arial" w:cs="Arial"/>
              </w:rPr>
              <w:t>$11,745.00</w:t>
            </w:r>
          </w:p>
        </w:tc>
        <w:tc>
          <w:tcPr>
            <w:tcW w:w="1684" w:type="dxa"/>
            <w:vAlign w:val="center"/>
          </w:tcPr>
          <w:p w14:paraId="199354BA" w14:textId="77777777" w:rsidR="00F74736" w:rsidRPr="00350AF5" w:rsidRDefault="00F74736" w:rsidP="00F74736">
            <w:pPr>
              <w:jc w:val="center"/>
              <w:rPr>
                <w:rFonts w:ascii="Arial" w:hAnsi="Arial" w:cs="Arial"/>
              </w:rPr>
            </w:pPr>
          </w:p>
        </w:tc>
      </w:tr>
      <w:tr w:rsidR="00350AF5" w14:paraId="111002A7" w14:textId="77777777" w:rsidTr="00350AF5">
        <w:trPr>
          <w:jc w:val="center"/>
        </w:trPr>
        <w:tc>
          <w:tcPr>
            <w:tcW w:w="1772" w:type="dxa"/>
            <w:vAlign w:val="center"/>
          </w:tcPr>
          <w:p w14:paraId="088AA847" w14:textId="3EB5CBD0" w:rsidR="00F74736" w:rsidRPr="00350AF5" w:rsidRDefault="00F74736" w:rsidP="00F74736">
            <w:pPr>
              <w:jc w:val="center"/>
              <w:rPr>
                <w:rFonts w:ascii="Arial" w:hAnsi="Arial" w:cs="Arial"/>
              </w:rPr>
            </w:pPr>
            <w:r w:rsidRPr="00350AF5">
              <w:rPr>
                <w:rFonts w:ascii="Arial" w:hAnsi="Arial" w:cs="Arial"/>
              </w:rPr>
              <w:t>Expenses – On-Going</w:t>
            </w:r>
          </w:p>
        </w:tc>
        <w:tc>
          <w:tcPr>
            <w:tcW w:w="1871" w:type="dxa"/>
            <w:gridSpan w:val="2"/>
            <w:vAlign w:val="center"/>
          </w:tcPr>
          <w:p w14:paraId="4A667213" w14:textId="641FC8FB" w:rsidR="00F74736" w:rsidRPr="00350AF5" w:rsidRDefault="00350AF5" w:rsidP="00F74736">
            <w:pPr>
              <w:jc w:val="center"/>
              <w:rPr>
                <w:rFonts w:ascii="Arial" w:hAnsi="Arial" w:cs="Arial"/>
              </w:rPr>
            </w:pPr>
            <w:r>
              <w:rPr>
                <w:rFonts w:ascii="Arial" w:hAnsi="Arial" w:cs="Arial"/>
              </w:rPr>
              <w:t>$185,076.52</w:t>
            </w:r>
          </w:p>
        </w:tc>
        <w:tc>
          <w:tcPr>
            <w:tcW w:w="1890" w:type="dxa"/>
            <w:gridSpan w:val="3"/>
            <w:vAlign w:val="center"/>
          </w:tcPr>
          <w:p w14:paraId="57332B47" w14:textId="55E72E95" w:rsidR="00F74736" w:rsidRPr="00350AF5" w:rsidRDefault="00350AF5" w:rsidP="00F74736">
            <w:pPr>
              <w:jc w:val="center"/>
              <w:rPr>
                <w:rFonts w:ascii="Arial" w:hAnsi="Arial" w:cs="Arial"/>
              </w:rPr>
            </w:pPr>
            <w:r>
              <w:rPr>
                <w:rFonts w:ascii="Arial" w:hAnsi="Arial" w:cs="Arial"/>
              </w:rPr>
              <w:t>$179,073.71</w:t>
            </w:r>
          </w:p>
        </w:tc>
        <w:tc>
          <w:tcPr>
            <w:tcW w:w="2359" w:type="dxa"/>
            <w:gridSpan w:val="2"/>
            <w:vAlign w:val="center"/>
          </w:tcPr>
          <w:p w14:paraId="61101D9B" w14:textId="0CAD6059" w:rsidR="00F74736" w:rsidRPr="00350AF5" w:rsidRDefault="00350AF5" w:rsidP="00F74736">
            <w:pPr>
              <w:jc w:val="center"/>
              <w:rPr>
                <w:rFonts w:ascii="Arial" w:hAnsi="Arial" w:cs="Arial"/>
              </w:rPr>
            </w:pPr>
            <w:r>
              <w:rPr>
                <w:rFonts w:ascii="Arial" w:hAnsi="Arial" w:cs="Arial"/>
              </w:rPr>
              <w:t>$33,000.00</w:t>
            </w:r>
          </w:p>
        </w:tc>
        <w:tc>
          <w:tcPr>
            <w:tcW w:w="1684" w:type="dxa"/>
            <w:vAlign w:val="center"/>
          </w:tcPr>
          <w:p w14:paraId="424CA2D8" w14:textId="77777777" w:rsidR="00F74736" w:rsidRPr="00350AF5" w:rsidRDefault="00F74736" w:rsidP="00F74736">
            <w:pPr>
              <w:jc w:val="center"/>
              <w:rPr>
                <w:rFonts w:ascii="Arial" w:hAnsi="Arial" w:cs="Arial"/>
              </w:rPr>
            </w:pPr>
          </w:p>
        </w:tc>
      </w:tr>
      <w:tr w:rsidR="00350AF5" w14:paraId="605F21C1" w14:textId="77777777" w:rsidTr="00350AF5">
        <w:trPr>
          <w:jc w:val="center"/>
        </w:trPr>
        <w:tc>
          <w:tcPr>
            <w:tcW w:w="1772" w:type="dxa"/>
            <w:shd w:val="clear" w:color="auto" w:fill="FFC000"/>
            <w:vAlign w:val="center"/>
          </w:tcPr>
          <w:p w14:paraId="2E426D67" w14:textId="2F01D791" w:rsidR="00350AF5" w:rsidRPr="00350AF5" w:rsidRDefault="00350AF5" w:rsidP="00350AF5">
            <w:pPr>
              <w:jc w:val="center"/>
              <w:rPr>
                <w:rFonts w:ascii="Arial" w:hAnsi="Arial" w:cs="Arial"/>
                <w:b/>
              </w:rPr>
            </w:pPr>
            <w:r w:rsidRPr="00350AF5">
              <w:rPr>
                <w:rFonts w:ascii="Arial" w:hAnsi="Arial" w:cs="Arial"/>
                <w:b/>
              </w:rPr>
              <w:t>Available Balance</w:t>
            </w:r>
          </w:p>
        </w:tc>
        <w:tc>
          <w:tcPr>
            <w:tcW w:w="385" w:type="dxa"/>
            <w:shd w:val="clear" w:color="auto" w:fill="FFC000"/>
            <w:vAlign w:val="center"/>
          </w:tcPr>
          <w:p w14:paraId="31B68B3E" w14:textId="5FCA63FB" w:rsidR="00350AF5" w:rsidRPr="00350AF5" w:rsidRDefault="00350AF5" w:rsidP="00350AF5">
            <w:pPr>
              <w:jc w:val="center"/>
              <w:rPr>
                <w:rFonts w:ascii="Arial" w:hAnsi="Arial" w:cs="Arial"/>
                <w:b/>
              </w:rPr>
            </w:pPr>
            <w:r w:rsidRPr="00350AF5">
              <w:rPr>
                <w:rFonts w:ascii="Arial" w:hAnsi="Arial" w:cs="Arial"/>
                <w:b/>
              </w:rPr>
              <w:t>8</w:t>
            </w:r>
          </w:p>
        </w:tc>
        <w:tc>
          <w:tcPr>
            <w:tcW w:w="1486" w:type="dxa"/>
            <w:shd w:val="clear" w:color="auto" w:fill="FFC000"/>
            <w:vAlign w:val="center"/>
          </w:tcPr>
          <w:p w14:paraId="456BCCC1" w14:textId="59F5CF49" w:rsidR="00350AF5" w:rsidRPr="00350AF5" w:rsidRDefault="00350AF5" w:rsidP="00350AF5">
            <w:pPr>
              <w:jc w:val="center"/>
              <w:rPr>
                <w:rFonts w:ascii="Arial" w:hAnsi="Arial" w:cs="Arial"/>
                <w:b/>
              </w:rPr>
            </w:pPr>
            <w:r w:rsidRPr="00350AF5">
              <w:rPr>
                <w:rFonts w:ascii="Arial" w:hAnsi="Arial" w:cs="Arial"/>
                <w:b/>
              </w:rPr>
              <w:t>$153,680.00</w:t>
            </w:r>
          </w:p>
        </w:tc>
        <w:tc>
          <w:tcPr>
            <w:tcW w:w="367" w:type="dxa"/>
            <w:shd w:val="clear" w:color="auto" w:fill="FFC000"/>
            <w:vAlign w:val="center"/>
          </w:tcPr>
          <w:p w14:paraId="1D06A777" w14:textId="6ABEE0CE" w:rsidR="00350AF5" w:rsidRPr="00350AF5" w:rsidRDefault="00350AF5" w:rsidP="00350AF5">
            <w:pPr>
              <w:jc w:val="center"/>
              <w:rPr>
                <w:rFonts w:ascii="Arial" w:hAnsi="Arial" w:cs="Arial"/>
                <w:b/>
              </w:rPr>
            </w:pPr>
            <w:r w:rsidRPr="00350AF5">
              <w:rPr>
                <w:rFonts w:ascii="Arial" w:hAnsi="Arial" w:cs="Arial"/>
                <w:b/>
              </w:rPr>
              <w:t>3</w:t>
            </w:r>
          </w:p>
        </w:tc>
        <w:tc>
          <w:tcPr>
            <w:tcW w:w="1523" w:type="dxa"/>
            <w:gridSpan w:val="2"/>
            <w:shd w:val="clear" w:color="auto" w:fill="FFC000"/>
            <w:vAlign w:val="center"/>
          </w:tcPr>
          <w:p w14:paraId="539AD4C4" w14:textId="33F989AE" w:rsidR="00350AF5" w:rsidRPr="00350AF5" w:rsidRDefault="00350AF5" w:rsidP="00350AF5">
            <w:pPr>
              <w:jc w:val="center"/>
              <w:rPr>
                <w:rFonts w:ascii="Arial" w:hAnsi="Arial" w:cs="Arial"/>
                <w:b/>
              </w:rPr>
            </w:pPr>
            <w:r w:rsidRPr="00350AF5">
              <w:rPr>
                <w:rFonts w:ascii="Arial" w:hAnsi="Arial" w:cs="Arial"/>
                <w:b/>
              </w:rPr>
              <w:t>$677,26</w:t>
            </w:r>
            <w:r>
              <w:rPr>
                <w:rFonts w:ascii="Arial" w:hAnsi="Arial" w:cs="Arial"/>
                <w:b/>
              </w:rPr>
              <w:t>3</w:t>
            </w:r>
            <w:r w:rsidRPr="00350AF5">
              <w:rPr>
                <w:rFonts w:ascii="Arial" w:hAnsi="Arial" w:cs="Arial"/>
                <w:b/>
              </w:rPr>
              <w:t>.90</w:t>
            </w:r>
          </w:p>
        </w:tc>
        <w:tc>
          <w:tcPr>
            <w:tcW w:w="403" w:type="dxa"/>
            <w:shd w:val="clear" w:color="auto" w:fill="FFC000"/>
            <w:vAlign w:val="center"/>
          </w:tcPr>
          <w:p w14:paraId="7EC67A95" w14:textId="14D77815" w:rsidR="00350AF5" w:rsidRPr="00350AF5" w:rsidRDefault="00350AF5" w:rsidP="00350AF5">
            <w:pPr>
              <w:jc w:val="center"/>
              <w:rPr>
                <w:rFonts w:ascii="Arial" w:hAnsi="Arial" w:cs="Arial"/>
                <w:b/>
              </w:rPr>
            </w:pPr>
            <w:r>
              <w:rPr>
                <w:rFonts w:ascii="Arial" w:hAnsi="Arial" w:cs="Arial"/>
                <w:b/>
              </w:rPr>
              <w:t>4</w:t>
            </w:r>
          </w:p>
        </w:tc>
        <w:tc>
          <w:tcPr>
            <w:tcW w:w="1956" w:type="dxa"/>
            <w:shd w:val="clear" w:color="auto" w:fill="FFC000"/>
            <w:vAlign w:val="center"/>
          </w:tcPr>
          <w:p w14:paraId="75E13612" w14:textId="5D1E3EEA" w:rsidR="00350AF5" w:rsidRPr="00350AF5" w:rsidRDefault="00350AF5" w:rsidP="00350AF5">
            <w:pPr>
              <w:jc w:val="center"/>
              <w:rPr>
                <w:rFonts w:ascii="Arial" w:hAnsi="Arial" w:cs="Arial"/>
                <w:b/>
              </w:rPr>
            </w:pPr>
            <w:r w:rsidRPr="00350AF5">
              <w:rPr>
                <w:rFonts w:ascii="Arial" w:hAnsi="Arial" w:cs="Arial"/>
                <w:b/>
              </w:rPr>
              <w:t>$1,878,211.10</w:t>
            </w:r>
          </w:p>
        </w:tc>
        <w:tc>
          <w:tcPr>
            <w:tcW w:w="1684" w:type="dxa"/>
            <w:shd w:val="clear" w:color="auto" w:fill="FFC000"/>
            <w:vAlign w:val="center"/>
          </w:tcPr>
          <w:p w14:paraId="5BE44CB2" w14:textId="77777777" w:rsidR="00350AF5" w:rsidRPr="00350AF5" w:rsidRDefault="00350AF5" w:rsidP="00350AF5">
            <w:pPr>
              <w:jc w:val="center"/>
              <w:rPr>
                <w:rFonts w:ascii="Arial" w:hAnsi="Arial" w:cs="Arial"/>
                <w:b/>
              </w:rPr>
            </w:pPr>
          </w:p>
        </w:tc>
      </w:tr>
      <w:tr w:rsidR="00350AF5" w14:paraId="1787AF3E" w14:textId="77777777" w:rsidTr="009C132C">
        <w:trPr>
          <w:jc w:val="center"/>
        </w:trPr>
        <w:tc>
          <w:tcPr>
            <w:tcW w:w="1772" w:type="dxa"/>
            <w:shd w:val="clear" w:color="auto" w:fill="FFC000"/>
            <w:vAlign w:val="center"/>
          </w:tcPr>
          <w:p w14:paraId="661365B4" w14:textId="2BFA3CD5" w:rsidR="00350AF5" w:rsidRPr="00350AF5" w:rsidRDefault="00350AF5" w:rsidP="00350AF5">
            <w:pPr>
              <w:jc w:val="center"/>
              <w:rPr>
                <w:rFonts w:ascii="Arial" w:hAnsi="Arial" w:cs="Arial"/>
                <w:b/>
              </w:rPr>
            </w:pPr>
            <w:r>
              <w:rPr>
                <w:rFonts w:ascii="Arial" w:hAnsi="Arial" w:cs="Arial"/>
                <w:b/>
              </w:rPr>
              <w:t>Estimated Total Available Resources</w:t>
            </w:r>
          </w:p>
        </w:tc>
        <w:tc>
          <w:tcPr>
            <w:tcW w:w="7804" w:type="dxa"/>
            <w:gridSpan w:val="8"/>
            <w:shd w:val="clear" w:color="auto" w:fill="FFC000"/>
            <w:vAlign w:val="center"/>
          </w:tcPr>
          <w:p w14:paraId="78FCDBC3" w14:textId="550838DB" w:rsidR="00350AF5" w:rsidRPr="00350AF5" w:rsidRDefault="00350AF5" w:rsidP="00350AF5">
            <w:pPr>
              <w:jc w:val="center"/>
              <w:rPr>
                <w:rFonts w:ascii="Arial" w:hAnsi="Arial" w:cs="Arial"/>
                <w:b/>
              </w:rPr>
            </w:pPr>
            <w:r>
              <w:rPr>
                <w:rFonts w:ascii="Arial" w:hAnsi="Arial" w:cs="Arial"/>
                <w:b/>
              </w:rPr>
              <w:t>$2,709,155.15</w:t>
            </w:r>
          </w:p>
        </w:tc>
      </w:tr>
    </w:tbl>
    <w:p w14:paraId="205F0D3A" w14:textId="2FD78632" w:rsidR="00350AF5" w:rsidRDefault="00350AF5">
      <w:pPr>
        <w:rPr>
          <w:rFonts w:ascii="Arial" w:hAnsi="Arial" w:cs="Arial"/>
          <w:sz w:val="24"/>
        </w:rPr>
      </w:pPr>
    </w:p>
    <w:p w14:paraId="205F0D48" w14:textId="662FA1B2" w:rsidR="00EA1E5F" w:rsidRDefault="00350AF5" w:rsidP="00084DD6">
      <w:pPr>
        <w:pStyle w:val="Heading3"/>
        <w:ind w:left="720"/>
        <w:rPr>
          <w:rFonts w:ascii="Arial" w:hAnsi="Arial" w:cs="Arial"/>
          <w:b/>
          <w:color w:val="000000" w:themeColor="text1"/>
        </w:rPr>
      </w:pPr>
      <w:bookmarkStart w:id="12" w:name="_Toc1642584"/>
      <w:r w:rsidRPr="00350AF5">
        <w:rPr>
          <w:rFonts w:ascii="Arial" w:hAnsi="Arial" w:cs="Arial"/>
          <w:b/>
          <w:color w:val="000000" w:themeColor="text1"/>
        </w:rPr>
        <w:t>C</w:t>
      </w:r>
      <w:r w:rsidR="009C132C" w:rsidRPr="00350AF5">
        <w:rPr>
          <w:rFonts w:ascii="Arial" w:hAnsi="Arial" w:cs="Arial"/>
          <w:b/>
          <w:color w:val="000000" w:themeColor="text1"/>
        </w:rPr>
        <w:t>riteria Used for Replacement of Computers &amp; Printers</w:t>
      </w:r>
      <w:bookmarkEnd w:id="12"/>
    </w:p>
    <w:p w14:paraId="4C5B24C5" w14:textId="46114BBE" w:rsidR="00084DD6" w:rsidRPr="00084DD6" w:rsidRDefault="00084DD6" w:rsidP="00084DD6">
      <w:pPr>
        <w:ind w:left="720"/>
        <w:rPr>
          <w:rFonts w:ascii="Arial" w:hAnsi="Arial" w:cs="Arial"/>
        </w:rPr>
        <w:sectPr w:rsidR="00084DD6" w:rsidRPr="00084DD6" w:rsidSect="00F87630">
          <w:pgSz w:w="12240" w:h="15840"/>
          <w:pgMar w:top="1440" w:right="1440" w:bottom="1440" w:left="1440" w:header="0" w:footer="1492" w:gutter="0"/>
          <w:cols w:space="720"/>
          <w:docGrid w:linePitch="299"/>
        </w:sectPr>
      </w:pPr>
      <w:r w:rsidRPr="00084DD6">
        <w:rPr>
          <w:rFonts w:ascii="Arial" w:hAnsi="Arial" w:cs="Arial"/>
        </w:rPr>
        <w:t>The criteria use</w:t>
      </w:r>
      <w:r w:rsidR="006F4412">
        <w:rPr>
          <w:rFonts w:ascii="Arial" w:hAnsi="Arial" w:cs="Arial"/>
        </w:rPr>
        <w:t>d</w:t>
      </w:r>
      <w:r w:rsidRPr="00084DD6">
        <w:rPr>
          <w:rFonts w:ascii="Arial" w:hAnsi="Arial" w:cs="Arial"/>
        </w:rPr>
        <w:t xml:space="preserve"> </w:t>
      </w:r>
      <w:r w:rsidR="006F4412">
        <w:rPr>
          <w:rFonts w:ascii="Arial" w:hAnsi="Arial" w:cs="Arial"/>
        </w:rPr>
        <w:t>to</w:t>
      </w:r>
      <w:r w:rsidRPr="00084DD6">
        <w:rPr>
          <w:rFonts w:ascii="Arial" w:hAnsi="Arial" w:cs="Arial"/>
        </w:rPr>
        <w:t xml:space="preserve"> determine the replace</w:t>
      </w:r>
      <w:r w:rsidR="006F4412">
        <w:rPr>
          <w:rFonts w:ascii="Arial" w:hAnsi="Arial" w:cs="Arial"/>
        </w:rPr>
        <w:t>ment</w:t>
      </w:r>
      <w:r w:rsidRPr="00084DD6">
        <w:rPr>
          <w:rFonts w:ascii="Arial" w:hAnsi="Arial" w:cs="Arial"/>
        </w:rPr>
        <w:t xml:space="preserve"> of computers and printers will be updated</w:t>
      </w:r>
      <w:r>
        <w:rPr>
          <w:rFonts w:ascii="Arial" w:hAnsi="Arial" w:cs="Arial"/>
        </w:rPr>
        <w:t xml:space="preserve"> when the SMCCD ITS Strategic Plan is updated</w:t>
      </w:r>
      <w:r w:rsidRPr="00084DD6">
        <w:rPr>
          <w:rFonts w:ascii="Arial" w:hAnsi="Arial" w:cs="Arial"/>
        </w:rPr>
        <w:t>.</w:t>
      </w:r>
    </w:p>
    <w:p w14:paraId="205F0D49" w14:textId="52C965E9" w:rsidR="00EA1E5F" w:rsidRPr="00350AF5" w:rsidRDefault="00350AF5" w:rsidP="00350AF5">
      <w:pPr>
        <w:pStyle w:val="Heading2"/>
        <w:spacing w:after="240"/>
        <w:rPr>
          <w:rFonts w:ascii="Arial" w:hAnsi="Arial" w:cs="Arial"/>
          <w:b/>
          <w:color w:val="000000" w:themeColor="text1"/>
          <w:sz w:val="28"/>
        </w:rPr>
      </w:pPr>
      <w:bookmarkStart w:id="13" w:name="_Toc1642585"/>
      <w:r>
        <w:rPr>
          <w:rFonts w:ascii="Arial" w:hAnsi="Arial" w:cs="Arial"/>
          <w:b/>
          <w:color w:val="000000" w:themeColor="text1"/>
          <w:sz w:val="28"/>
        </w:rPr>
        <w:lastRenderedPageBreak/>
        <w:t>Fall 2016</w:t>
      </w:r>
      <w:r w:rsidR="009C132C" w:rsidRPr="00350AF5">
        <w:rPr>
          <w:rFonts w:ascii="Arial" w:hAnsi="Arial" w:cs="Arial"/>
          <w:b/>
          <w:color w:val="000000" w:themeColor="text1"/>
          <w:sz w:val="28"/>
        </w:rPr>
        <w:t xml:space="preserve"> Technology Effectiveness </w:t>
      </w:r>
      <w:r>
        <w:rPr>
          <w:rFonts w:ascii="Arial" w:hAnsi="Arial" w:cs="Arial"/>
          <w:b/>
          <w:color w:val="000000" w:themeColor="text1"/>
          <w:sz w:val="28"/>
        </w:rPr>
        <w:t>&amp;</w:t>
      </w:r>
      <w:r w:rsidR="009C132C" w:rsidRPr="00350AF5">
        <w:rPr>
          <w:rFonts w:ascii="Arial" w:hAnsi="Arial" w:cs="Arial"/>
          <w:b/>
          <w:color w:val="000000" w:themeColor="text1"/>
          <w:sz w:val="28"/>
        </w:rPr>
        <w:t xml:space="preserve"> Needs Survey </w:t>
      </w:r>
      <w:r>
        <w:rPr>
          <w:rFonts w:ascii="Arial" w:hAnsi="Arial" w:cs="Arial"/>
          <w:b/>
          <w:color w:val="000000" w:themeColor="text1"/>
          <w:sz w:val="28"/>
        </w:rPr>
        <w:t>Summary</w:t>
      </w:r>
      <w:bookmarkEnd w:id="13"/>
    </w:p>
    <w:p w14:paraId="205F0D4A" w14:textId="1F2D0E67" w:rsidR="00EA1E5F" w:rsidRPr="00350AF5" w:rsidRDefault="009C132C" w:rsidP="00350AF5">
      <w:pPr>
        <w:rPr>
          <w:rFonts w:ascii="Arial" w:hAnsi="Arial" w:cs="Arial"/>
        </w:rPr>
      </w:pPr>
      <w:r w:rsidRPr="00350AF5">
        <w:rPr>
          <w:rFonts w:ascii="Arial" w:hAnsi="Arial" w:cs="Arial"/>
        </w:rPr>
        <w:t>In November 2016, the Cañada College Technology Planning Committee (TPC) released a college-wide survey to faculty and staff to help survey and assess current technologies on the campus, and the possible needs for future technologies. The questions were created and refined with input from the entire TPC, with representation from all College Divisions, student representation, as well as campus and District ITS. A summary of the Results of the survey from 68 total respondents follows.</w:t>
      </w:r>
    </w:p>
    <w:p w14:paraId="205F0D4B" w14:textId="77777777" w:rsidR="00EA1E5F" w:rsidRPr="00350AF5" w:rsidRDefault="009C132C" w:rsidP="00350AF5">
      <w:pPr>
        <w:rPr>
          <w:rFonts w:ascii="Arial" w:hAnsi="Arial" w:cs="Arial"/>
        </w:rPr>
      </w:pPr>
      <w:r w:rsidRPr="00350AF5">
        <w:rPr>
          <w:rFonts w:ascii="Arial" w:hAnsi="Arial" w:cs="Arial"/>
        </w:rPr>
        <w:t>Over 81% of Faculty and Staff use Technology for communicating with students and colleagues. Additionally, over 64% of respondents use technology in everyday teaching. Nearly 60% of those surveyed use technology for professional learning. However, 53% of respondents indicated that they use technology for research and analysis, operational systems, collaboration tools, and production and preparation.</w:t>
      </w:r>
    </w:p>
    <w:p w14:paraId="205F0D4C" w14:textId="77777777" w:rsidR="00EA1E5F" w:rsidRPr="00350AF5" w:rsidRDefault="00EA1E5F" w:rsidP="00350AF5">
      <w:pPr>
        <w:rPr>
          <w:rFonts w:ascii="Arial" w:hAnsi="Arial" w:cs="Arial"/>
        </w:rPr>
      </w:pPr>
    </w:p>
    <w:p w14:paraId="205F0D4D" w14:textId="77777777" w:rsidR="00EA1E5F" w:rsidRPr="00350AF5" w:rsidRDefault="009C132C" w:rsidP="00350AF5">
      <w:pPr>
        <w:rPr>
          <w:rFonts w:ascii="Arial" w:hAnsi="Arial" w:cs="Arial"/>
        </w:rPr>
      </w:pPr>
      <w:r w:rsidRPr="00350AF5">
        <w:rPr>
          <w:rFonts w:ascii="Arial" w:hAnsi="Arial" w:cs="Arial"/>
        </w:rPr>
        <w:t>When asked about the modalities they would like in future technology training, 80% would like face to face classroom experiences with hands on examples to work from. Suggestions included Banner, dreamweaver, but primarily the need was for on demand help when something arises. Additionally, 72% agree that Flex Day trainings were best for future technology training, with an additional 67% saying one on one meetings were preferred.</w:t>
      </w:r>
    </w:p>
    <w:p w14:paraId="205F0D4E" w14:textId="77777777" w:rsidR="00EA1E5F" w:rsidRPr="00350AF5" w:rsidRDefault="00EA1E5F" w:rsidP="00350AF5">
      <w:pPr>
        <w:rPr>
          <w:rFonts w:ascii="Arial" w:hAnsi="Arial" w:cs="Arial"/>
        </w:rPr>
      </w:pPr>
    </w:p>
    <w:p w14:paraId="205F0D4F" w14:textId="77777777" w:rsidR="00EA1E5F" w:rsidRPr="00350AF5" w:rsidRDefault="009C132C" w:rsidP="00350AF5">
      <w:pPr>
        <w:rPr>
          <w:rFonts w:ascii="Arial" w:hAnsi="Arial" w:cs="Arial"/>
        </w:rPr>
      </w:pPr>
      <w:r w:rsidRPr="00350AF5">
        <w:rPr>
          <w:rFonts w:ascii="Arial" w:hAnsi="Arial" w:cs="Arial"/>
        </w:rPr>
        <w:t>73% of employees had no desire to be more involved with decisions regarding campus technology, and felt that current measures for input were sufficient.</w:t>
      </w:r>
    </w:p>
    <w:p w14:paraId="205F0D50" w14:textId="77777777" w:rsidR="00EA1E5F" w:rsidRPr="00350AF5" w:rsidRDefault="00EA1E5F" w:rsidP="00350AF5"/>
    <w:p w14:paraId="205F0D51" w14:textId="77777777" w:rsidR="00EA1E5F" w:rsidRPr="00350AF5" w:rsidRDefault="009C132C" w:rsidP="00350AF5">
      <w:pPr>
        <w:rPr>
          <w:rFonts w:ascii="Arial" w:hAnsi="Arial" w:cs="Arial"/>
        </w:rPr>
      </w:pPr>
      <w:r w:rsidRPr="00350AF5">
        <w:rPr>
          <w:rFonts w:ascii="Arial" w:hAnsi="Arial" w:cs="Arial"/>
        </w:rPr>
        <w:t>Suggestions for technologies that Cañada should pursue included:</w:t>
      </w:r>
    </w:p>
    <w:p w14:paraId="205F0D52" w14:textId="77777777" w:rsidR="00EA1E5F" w:rsidRPr="00350AF5" w:rsidRDefault="00EA1E5F" w:rsidP="00350AF5"/>
    <w:p w14:paraId="205F0D53"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More software licenses in 13-213, 214 and 217</w:t>
      </w:r>
    </w:p>
    <w:p w14:paraId="205F0D54"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Regular updates on 'what's new' in technology, opportunities for new technology demos, opportunities to pilot new technology.</w:t>
      </w:r>
    </w:p>
    <w:p w14:paraId="205F0D55"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Something that allows remote lecturing and remote speakers (including recording. not Skype).</w:t>
      </w:r>
    </w:p>
    <w:p w14:paraId="205F0D56"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Something like Canvas but that allows more personalization and that is more robust.</w:t>
      </w:r>
    </w:p>
    <w:p w14:paraId="205F0D57"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Handheld devices Collaborative software</w:t>
      </w:r>
    </w:p>
    <w:p w14:paraId="205F0D58"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Bi-directional interactive smart classrooms - to simultaneously offer class on multiple campuses and/or remote locations.</w:t>
      </w:r>
    </w:p>
    <w:p w14:paraId="205F0D59"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microphone for recording lectures</w:t>
      </w:r>
    </w:p>
    <w:p w14:paraId="205F0D5A"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Interactive white board, document cameras in all classrooms, access to labs where students can use</w:t>
      </w:r>
    </w:p>
    <w:p w14:paraId="205F0D5B"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computers (but not necessarily computer classrooms; when you are not using them, the computers get in the way).</w:t>
      </w:r>
    </w:p>
    <w:p w14:paraId="205F0D5C"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Program updates (ex: Microsoft 2016) on latest version</w:t>
      </w:r>
    </w:p>
    <w:p w14:paraId="205F0D5D"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iPads for teachin, audience response clickers, go pro</w:t>
      </w:r>
    </w:p>
    <w:p w14:paraId="134399EF" w14:textId="77777777" w:rsidR="00084DD6" w:rsidRDefault="009C132C" w:rsidP="00E60BE5">
      <w:pPr>
        <w:pStyle w:val="ListParagraph"/>
        <w:numPr>
          <w:ilvl w:val="0"/>
          <w:numId w:val="11"/>
        </w:numPr>
        <w:rPr>
          <w:rFonts w:ascii="Arial" w:hAnsi="Arial" w:cs="Arial"/>
        </w:rPr>
      </w:pPr>
      <w:r w:rsidRPr="00084DD6">
        <w:rPr>
          <w:rFonts w:ascii="Arial" w:hAnsi="Arial" w:cs="Arial"/>
        </w:rPr>
        <w:t>Graphics Tablets, Video Projectors at same resolution as teaching machines</w:t>
      </w:r>
      <w:r w:rsidR="00084DD6" w:rsidRPr="00084DD6">
        <w:rPr>
          <w:rFonts w:ascii="Arial" w:hAnsi="Arial" w:cs="Arial"/>
        </w:rPr>
        <w:t>.</w:t>
      </w:r>
    </w:p>
    <w:p w14:paraId="205F0D60" w14:textId="0F7EEC80" w:rsidR="00EA1E5F" w:rsidRPr="00084DD6" w:rsidRDefault="009C132C" w:rsidP="00E60BE5">
      <w:pPr>
        <w:pStyle w:val="ListParagraph"/>
        <w:numPr>
          <w:ilvl w:val="0"/>
          <w:numId w:val="11"/>
        </w:numPr>
        <w:rPr>
          <w:rFonts w:ascii="Arial" w:hAnsi="Arial" w:cs="Arial"/>
        </w:rPr>
      </w:pPr>
      <w:r w:rsidRPr="00084DD6">
        <w:rPr>
          <w:rFonts w:ascii="Arial" w:hAnsi="Arial" w:cs="Arial"/>
        </w:rPr>
        <w:t>Something for online virtual office hours - whiteboard or something like it.</w:t>
      </w:r>
    </w:p>
    <w:p w14:paraId="205F0D61"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SmartBoards, document cameras and interfaces to use iPad as doc camera</w:t>
      </w:r>
    </w:p>
    <w:p w14:paraId="205F0D62"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3-D printers (for students to experiment), color copier, hot spots (for students)</w:t>
      </w:r>
    </w:p>
    <w:p w14:paraId="205F0D63"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A video recording studio for drop in training for faculty and staff.</w:t>
      </w:r>
    </w:p>
    <w:p w14:paraId="205F0D64"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Adobe Photoshop Adobe Illustrator Adobe InDesign Camtasia Microsoft Excel</w:t>
      </w:r>
    </w:p>
    <w:p w14:paraId="205F0D65" w14:textId="77777777" w:rsidR="00EA1E5F" w:rsidRPr="00350AF5" w:rsidRDefault="009C132C" w:rsidP="00350AF5">
      <w:pPr>
        <w:pStyle w:val="ListParagraph"/>
        <w:numPr>
          <w:ilvl w:val="0"/>
          <w:numId w:val="11"/>
        </w:numPr>
        <w:rPr>
          <w:rFonts w:ascii="Arial" w:hAnsi="Arial" w:cs="Arial"/>
        </w:rPr>
      </w:pPr>
      <w:r w:rsidRPr="00350AF5">
        <w:rPr>
          <w:rFonts w:ascii="Arial" w:hAnsi="Arial" w:cs="Arial"/>
        </w:rPr>
        <w:t>Simulcast hardware for classrooms</w:t>
      </w:r>
    </w:p>
    <w:p w14:paraId="205F0D66" w14:textId="568C2011" w:rsidR="00EA1E5F" w:rsidRPr="00350AF5" w:rsidRDefault="009C132C" w:rsidP="00350AF5">
      <w:pPr>
        <w:pStyle w:val="ListParagraph"/>
        <w:numPr>
          <w:ilvl w:val="0"/>
          <w:numId w:val="11"/>
        </w:numPr>
        <w:rPr>
          <w:rFonts w:ascii="Arial" w:hAnsi="Arial" w:cs="Arial"/>
        </w:rPr>
      </w:pPr>
      <w:r w:rsidRPr="00350AF5">
        <w:rPr>
          <w:rFonts w:ascii="Arial" w:hAnsi="Arial" w:cs="Arial"/>
        </w:rPr>
        <w:lastRenderedPageBreak/>
        <w:t>Vs code, komodo osx laptos for webprogramers. lynda.com accessibility tech webinars, excel, Re it, 3D max, illustrator</w:t>
      </w:r>
    </w:p>
    <w:p w14:paraId="205F0D67" w14:textId="77777777" w:rsidR="00EA1E5F" w:rsidRPr="00350AF5" w:rsidRDefault="00EA1E5F" w:rsidP="00350AF5"/>
    <w:p w14:paraId="205F0D68" w14:textId="77777777" w:rsidR="00EA1E5F" w:rsidRPr="00350AF5" w:rsidRDefault="009C132C" w:rsidP="00350AF5">
      <w:pPr>
        <w:rPr>
          <w:rFonts w:ascii="Arial" w:hAnsi="Arial" w:cs="Arial"/>
        </w:rPr>
      </w:pPr>
      <w:r w:rsidRPr="00350AF5">
        <w:rPr>
          <w:rFonts w:ascii="Arial" w:hAnsi="Arial" w:cs="Arial"/>
        </w:rPr>
        <w:t>General suggestions for improving Technology at Cañada College include:</w:t>
      </w:r>
    </w:p>
    <w:p w14:paraId="205F0D69" w14:textId="77777777" w:rsidR="00EA1E5F" w:rsidRPr="00350AF5" w:rsidRDefault="00EA1E5F" w:rsidP="00350AF5"/>
    <w:p w14:paraId="205F0D6A"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Please equip every classroom with a computer, doc camera, and projector in every classroom. We also need more access to printers at various locations on campus not just one in our department.</w:t>
      </w:r>
    </w:p>
    <w:p w14:paraId="205F0D6B"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How about just ensuring that our current computer needs do not become antiquated</w:t>
      </w:r>
    </w:p>
    <w:p w14:paraId="205F0D6C"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Mobile Wi-Fi routers, more smart classrooms with control podiums, smart whiteboards in the group study rooms, and 3D printers</w:t>
      </w:r>
    </w:p>
    <w:p w14:paraId="205F0D6D"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Streamlined replacement process</w:t>
      </w:r>
    </w:p>
    <w:p w14:paraId="205F0D6E"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Current software compatibility - e.g. Java and Banner compatibility.</w:t>
      </w:r>
    </w:p>
    <w:p w14:paraId="205F0D6F"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offer workshops or presentations where you engage faculty by saying "here's a challenge you're likely to face, on Tuesday we'll have a one hour demo on how XXXX technology can help you meet that challenge."</w:t>
      </w:r>
    </w:p>
    <w:p w14:paraId="205F0D70"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I think we have some great people working to improve technology at Cañada, but I think we are in an area where it should be simple to bring in people who are very adept at the technology aspect of things but perhaps we should look outside of educational technology and at what businesses are using technologically to solve the same kinds of problems we encounter.</w:t>
      </w:r>
    </w:p>
    <w:p w14:paraId="205F0D71"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On-going training and exposure to new technologies to help students and in the workplace</w:t>
      </w:r>
    </w:p>
    <w:p w14:paraId="205F0D72"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Training is a real problem here. The Flex days, in particular, are useless. The issue is that multiple workshops are scheduled at the same time, so everyone goes to the ones that are about the topical issues (e-portfolios, diversity, equity...). That leaves no room for a technology training session, which we ALL need so desperately. Much of the resistance faculty members show toward things like assessing SLOs or updating CORs comes from their fear that they don't know how to use the technology (e.g. Tracdat or Curricunet) related to doing those tasks. And they'll never overcome that fear because they never get the tech training they need. We need to have training sessions with mandatory attendance, that's all there is to it, or at the very least, training sessions at a time when nothing else is scheduled (e.g. during a division meeting with nothing else on the agenda</w:t>
      </w:r>
    </w:p>
    <w:p w14:paraId="205F0D73"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A laptop is the most essential tool, as I work weekends and nights too.</w:t>
      </w:r>
    </w:p>
    <w:p w14:paraId="205F0D74" w14:textId="77777777" w:rsidR="00EA1E5F" w:rsidRPr="00350AF5" w:rsidRDefault="009C132C" w:rsidP="00350AF5">
      <w:pPr>
        <w:pStyle w:val="ListParagraph"/>
        <w:numPr>
          <w:ilvl w:val="0"/>
          <w:numId w:val="13"/>
        </w:numPr>
        <w:rPr>
          <w:rFonts w:ascii="Arial" w:hAnsi="Arial" w:cs="Arial"/>
        </w:rPr>
      </w:pPr>
      <w:r w:rsidRPr="00350AF5">
        <w:rPr>
          <w:rFonts w:ascii="Arial" w:hAnsi="Arial" w:cs="Arial"/>
        </w:rPr>
        <w:t>Teachers should not have to bring their own laptops and speakers to class!!! Support teachers with technology!!!</w:t>
      </w:r>
    </w:p>
    <w:p w14:paraId="3092607B" w14:textId="77777777" w:rsidR="00084DD6" w:rsidRDefault="009C132C" w:rsidP="00FA39CA">
      <w:pPr>
        <w:pStyle w:val="ListParagraph"/>
        <w:numPr>
          <w:ilvl w:val="0"/>
          <w:numId w:val="13"/>
        </w:numPr>
        <w:spacing w:before="79" w:line="276" w:lineRule="auto"/>
        <w:ind w:right="244"/>
        <w:rPr>
          <w:rFonts w:ascii="Arial" w:hAnsi="Arial" w:cs="Arial"/>
        </w:rPr>
      </w:pPr>
      <w:r w:rsidRPr="00084DD6">
        <w:rPr>
          <w:rFonts w:ascii="Arial" w:hAnsi="Arial" w:cs="Arial"/>
        </w:rPr>
        <w:t>Have series or grouping of trainings that lead to a certification of sorts (Microsoft, On-line conferencing, etc.) exposing employees to training other than what they use on a daily basic would be investing in the whole person not just the position they hold.</w:t>
      </w:r>
    </w:p>
    <w:p w14:paraId="205F0D77" w14:textId="42C8E8A9" w:rsidR="00EA1E5F" w:rsidRPr="00084DD6" w:rsidRDefault="009C132C" w:rsidP="00FA39CA">
      <w:pPr>
        <w:pStyle w:val="ListParagraph"/>
        <w:numPr>
          <w:ilvl w:val="0"/>
          <w:numId w:val="13"/>
        </w:numPr>
        <w:spacing w:before="79" w:line="276" w:lineRule="auto"/>
        <w:ind w:right="244"/>
        <w:rPr>
          <w:rFonts w:ascii="Arial" w:hAnsi="Arial" w:cs="Arial"/>
        </w:rPr>
      </w:pPr>
      <w:r w:rsidRPr="00084DD6">
        <w:rPr>
          <w:rFonts w:ascii="Arial" w:hAnsi="Arial" w:cs="Arial"/>
        </w:rPr>
        <w:t>Collaborative software with appropriate professional development training. Professional training that is more flexible and abundant. IE:(day and evening schedules). training that focus on learning to fully utilize the current software and hardware without being to intrusive. Training that would focus on current social media trends that current and future students</w:t>
      </w:r>
      <w:r w:rsidRPr="00084DD6">
        <w:rPr>
          <w:rFonts w:ascii="Arial" w:hAnsi="Arial" w:cs="Arial"/>
          <w:spacing w:val="-9"/>
        </w:rPr>
        <w:t xml:space="preserve"> </w:t>
      </w:r>
      <w:r w:rsidRPr="00084DD6">
        <w:rPr>
          <w:rFonts w:ascii="Arial" w:hAnsi="Arial" w:cs="Arial"/>
        </w:rPr>
        <w:t>utilize.</w:t>
      </w:r>
    </w:p>
    <w:p w14:paraId="205F0D78" w14:textId="77777777" w:rsidR="00EA1E5F" w:rsidRPr="00350AF5" w:rsidRDefault="009C132C" w:rsidP="00350AF5">
      <w:pPr>
        <w:pStyle w:val="ListParagraph"/>
        <w:numPr>
          <w:ilvl w:val="0"/>
          <w:numId w:val="13"/>
        </w:numPr>
        <w:tabs>
          <w:tab w:val="left" w:pos="751"/>
          <w:tab w:val="left" w:pos="752"/>
        </w:tabs>
        <w:spacing w:before="2" w:line="273" w:lineRule="auto"/>
        <w:ind w:right="1003"/>
        <w:rPr>
          <w:rFonts w:ascii="Arial" w:hAnsi="Arial" w:cs="Arial"/>
        </w:rPr>
      </w:pPr>
      <w:r w:rsidRPr="00350AF5">
        <w:rPr>
          <w:rFonts w:ascii="Arial" w:hAnsi="Arial" w:cs="Arial"/>
        </w:rPr>
        <w:t xml:space="preserve">Providing faculty with technology requests that would enhance their teaching, </w:t>
      </w:r>
      <w:r w:rsidRPr="00350AF5">
        <w:rPr>
          <w:rFonts w:ascii="Arial" w:hAnsi="Arial" w:cs="Arial"/>
        </w:rPr>
        <w:lastRenderedPageBreak/>
        <w:t>especially for distance education</w:t>
      </w:r>
    </w:p>
    <w:p w14:paraId="205F0D79" w14:textId="77777777" w:rsidR="00EA1E5F" w:rsidRPr="00350AF5" w:rsidRDefault="009C132C" w:rsidP="00350AF5">
      <w:pPr>
        <w:pStyle w:val="ListParagraph"/>
        <w:numPr>
          <w:ilvl w:val="0"/>
          <w:numId w:val="13"/>
        </w:numPr>
        <w:tabs>
          <w:tab w:val="left" w:pos="751"/>
          <w:tab w:val="left" w:pos="752"/>
        </w:tabs>
        <w:spacing w:before="4"/>
        <w:rPr>
          <w:rFonts w:ascii="Arial" w:hAnsi="Arial" w:cs="Arial"/>
        </w:rPr>
      </w:pPr>
      <w:r w:rsidRPr="00350AF5">
        <w:rPr>
          <w:rFonts w:ascii="Arial" w:hAnsi="Arial" w:cs="Arial"/>
        </w:rPr>
        <w:t>Higher-speed</w:t>
      </w:r>
      <w:r w:rsidRPr="00350AF5">
        <w:rPr>
          <w:rFonts w:ascii="Arial" w:hAnsi="Arial" w:cs="Arial"/>
          <w:spacing w:val="-1"/>
        </w:rPr>
        <w:t xml:space="preserve"> </w:t>
      </w:r>
      <w:r w:rsidRPr="00350AF5">
        <w:rPr>
          <w:rFonts w:ascii="Arial" w:hAnsi="Arial" w:cs="Arial"/>
        </w:rPr>
        <w:t>WiFi</w:t>
      </w:r>
    </w:p>
    <w:p w14:paraId="205F0D7A" w14:textId="5A21EA97" w:rsidR="00EA1E5F" w:rsidRPr="00350AF5" w:rsidRDefault="009C132C" w:rsidP="00350AF5">
      <w:pPr>
        <w:pStyle w:val="ListParagraph"/>
        <w:numPr>
          <w:ilvl w:val="0"/>
          <w:numId w:val="13"/>
        </w:numPr>
        <w:tabs>
          <w:tab w:val="left" w:pos="751"/>
          <w:tab w:val="left" w:pos="752"/>
        </w:tabs>
        <w:spacing w:before="39" w:line="276" w:lineRule="auto"/>
        <w:ind w:right="819"/>
        <w:rPr>
          <w:rFonts w:ascii="Arial" w:hAnsi="Arial" w:cs="Arial"/>
        </w:rPr>
      </w:pPr>
      <w:r w:rsidRPr="00350AF5">
        <w:rPr>
          <w:rFonts w:ascii="Arial" w:hAnsi="Arial" w:cs="Arial"/>
        </w:rPr>
        <w:t>Update smart classrooms, as there is some very old equipment -Include in classrooms "quick guide" instructions on using projector/document camera/plugging in laptops. (current instructions include the contact person for help as Mike</w:t>
      </w:r>
      <w:r w:rsidRPr="00350AF5">
        <w:rPr>
          <w:rFonts w:ascii="Arial" w:hAnsi="Arial" w:cs="Arial"/>
          <w:spacing w:val="-8"/>
        </w:rPr>
        <w:t xml:space="preserve"> </w:t>
      </w:r>
      <w:r w:rsidRPr="00350AF5">
        <w:rPr>
          <w:rFonts w:ascii="Arial" w:hAnsi="Arial" w:cs="Arial"/>
        </w:rPr>
        <w:t>Tyler)</w:t>
      </w:r>
    </w:p>
    <w:p w14:paraId="205F0D7B" w14:textId="77777777" w:rsidR="00EA1E5F" w:rsidRPr="00350AF5" w:rsidRDefault="009C132C" w:rsidP="00350AF5">
      <w:pPr>
        <w:pStyle w:val="ListParagraph"/>
        <w:numPr>
          <w:ilvl w:val="0"/>
          <w:numId w:val="13"/>
        </w:numPr>
        <w:tabs>
          <w:tab w:val="left" w:pos="751"/>
          <w:tab w:val="left" w:pos="752"/>
        </w:tabs>
        <w:spacing w:line="276" w:lineRule="auto"/>
        <w:ind w:right="801"/>
        <w:rPr>
          <w:rFonts w:ascii="Arial" w:hAnsi="Arial" w:cs="Arial"/>
        </w:rPr>
      </w:pPr>
      <w:r w:rsidRPr="00350AF5">
        <w:rPr>
          <w:rFonts w:ascii="Arial" w:hAnsi="Arial" w:cs="Arial"/>
        </w:rPr>
        <w:t>Teacher computer stations in classrooms (currently instructors need to bring their laptops and it is not convenient for adjunct instructors to have to use their personal laptops). Currently do not have enough "loaner" laptop in the</w:t>
      </w:r>
      <w:r w:rsidRPr="00350AF5">
        <w:rPr>
          <w:rFonts w:ascii="Arial" w:hAnsi="Arial" w:cs="Arial"/>
          <w:spacing w:val="-6"/>
        </w:rPr>
        <w:t xml:space="preserve"> </w:t>
      </w:r>
      <w:r w:rsidRPr="00350AF5">
        <w:rPr>
          <w:rFonts w:ascii="Arial" w:hAnsi="Arial" w:cs="Arial"/>
        </w:rPr>
        <w:t>Division.</w:t>
      </w:r>
    </w:p>
    <w:p w14:paraId="205F0D7C" w14:textId="77777777" w:rsidR="00EA1E5F" w:rsidRPr="00350AF5" w:rsidRDefault="009C132C" w:rsidP="00350AF5">
      <w:pPr>
        <w:pStyle w:val="ListParagraph"/>
        <w:numPr>
          <w:ilvl w:val="0"/>
          <w:numId w:val="13"/>
        </w:numPr>
        <w:tabs>
          <w:tab w:val="left" w:pos="751"/>
          <w:tab w:val="left" w:pos="752"/>
        </w:tabs>
        <w:spacing w:before="1"/>
        <w:rPr>
          <w:rFonts w:ascii="Arial" w:hAnsi="Arial" w:cs="Arial"/>
        </w:rPr>
      </w:pPr>
      <w:r w:rsidRPr="00350AF5">
        <w:rPr>
          <w:rFonts w:ascii="Arial" w:hAnsi="Arial" w:cs="Arial"/>
        </w:rPr>
        <w:t>Document camera's in all classrooms. More computer labs! Currently cannot provide for all the</w:t>
      </w:r>
      <w:r w:rsidRPr="00350AF5">
        <w:rPr>
          <w:rFonts w:ascii="Arial" w:hAnsi="Arial" w:cs="Arial"/>
          <w:spacing w:val="-22"/>
        </w:rPr>
        <w:t xml:space="preserve"> </w:t>
      </w:r>
      <w:r w:rsidRPr="00350AF5">
        <w:rPr>
          <w:rFonts w:ascii="Arial" w:hAnsi="Arial" w:cs="Arial"/>
        </w:rPr>
        <w:t>requests.</w:t>
      </w:r>
    </w:p>
    <w:p w14:paraId="205F0D7D" w14:textId="77777777" w:rsidR="00EA1E5F" w:rsidRPr="00350AF5" w:rsidRDefault="009C132C" w:rsidP="00350AF5">
      <w:pPr>
        <w:pStyle w:val="ListParagraph"/>
        <w:numPr>
          <w:ilvl w:val="0"/>
          <w:numId w:val="13"/>
        </w:numPr>
        <w:tabs>
          <w:tab w:val="left" w:pos="751"/>
          <w:tab w:val="left" w:pos="752"/>
        </w:tabs>
        <w:spacing w:before="41" w:line="273" w:lineRule="auto"/>
        <w:ind w:right="641"/>
        <w:rPr>
          <w:rFonts w:ascii="Arial" w:hAnsi="Arial" w:cs="Arial"/>
        </w:rPr>
      </w:pPr>
      <w:r w:rsidRPr="00350AF5">
        <w:rPr>
          <w:rFonts w:ascii="Arial" w:hAnsi="Arial" w:cs="Arial"/>
        </w:rPr>
        <w:t>Please make it easier to acquire new technology. There is A LOT of push back whenever we try to acquire anything</w:t>
      </w:r>
      <w:r w:rsidRPr="00350AF5">
        <w:rPr>
          <w:rFonts w:ascii="Arial" w:hAnsi="Arial" w:cs="Arial"/>
          <w:spacing w:val="-1"/>
        </w:rPr>
        <w:t xml:space="preserve"> </w:t>
      </w:r>
      <w:r w:rsidRPr="00350AF5">
        <w:rPr>
          <w:rFonts w:ascii="Arial" w:hAnsi="Arial" w:cs="Arial"/>
        </w:rPr>
        <w:t>new.</w:t>
      </w:r>
    </w:p>
    <w:p w14:paraId="205F0D7E" w14:textId="77777777" w:rsidR="00EA1E5F" w:rsidRPr="00350AF5" w:rsidRDefault="009C132C" w:rsidP="00350AF5">
      <w:pPr>
        <w:pStyle w:val="ListParagraph"/>
        <w:numPr>
          <w:ilvl w:val="0"/>
          <w:numId w:val="13"/>
        </w:numPr>
        <w:tabs>
          <w:tab w:val="left" w:pos="751"/>
          <w:tab w:val="left" w:pos="752"/>
        </w:tabs>
        <w:spacing w:before="5" w:line="276" w:lineRule="auto"/>
        <w:ind w:right="540"/>
        <w:rPr>
          <w:rFonts w:ascii="Arial" w:hAnsi="Arial" w:cs="Arial"/>
        </w:rPr>
      </w:pPr>
      <w:r w:rsidRPr="00350AF5">
        <w:rPr>
          <w:rFonts w:ascii="Arial" w:hAnsi="Arial" w:cs="Arial"/>
        </w:rPr>
        <w:t>Upgrade some computers in the Library and Learning Center to have ability to have some of our course software in both places for students to use on weekends. 1. QuickBooks (Accounting) 2. AutoCAD (Interior Design) 3. Medisoft (MEDA) 4. Martin Deans</w:t>
      </w:r>
      <w:r w:rsidRPr="00350AF5">
        <w:rPr>
          <w:rFonts w:ascii="Arial" w:hAnsi="Arial" w:cs="Arial"/>
          <w:spacing w:val="-15"/>
        </w:rPr>
        <w:t xml:space="preserve"> </w:t>
      </w:r>
      <w:r w:rsidRPr="00350AF5">
        <w:rPr>
          <w:rFonts w:ascii="Arial" w:hAnsi="Arial" w:cs="Arial"/>
        </w:rPr>
        <w:t>(paralegal)</w:t>
      </w:r>
    </w:p>
    <w:p w14:paraId="205F0D7F" w14:textId="77777777" w:rsidR="00EA1E5F" w:rsidRPr="00350AF5" w:rsidRDefault="009C132C" w:rsidP="00350AF5">
      <w:pPr>
        <w:pStyle w:val="ListParagraph"/>
        <w:numPr>
          <w:ilvl w:val="0"/>
          <w:numId w:val="13"/>
        </w:numPr>
        <w:tabs>
          <w:tab w:val="left" w:pos="751"/>
          <w:tab w:val="left" w:pos="752"/>
        </w:tabs>
        <w:spacing w:line="276" w:lineRule="auto"/>
        <w:ind w:right="250"/>
        <w:rPr>
          <w:rFonts w:ascii="Arial" w:hAnsi="Arial" w:cs="Arial"/>
        </w:rPr>
      </w:pPr>
      <w:r w:rsidRPr="00350AF5">
        <w:rPr>
          <w:rFonts w:ascii="Arial" w:hAnsi="Arial" w:cs="Arial"/>
        </w:rPr>
        <w:t>Look at ways we can support students who do not have access to basic technology (laptop, desktop, internet) at home. Improve accessibility: increase access to students who might need laptops (e.g.,</w:t>
      </w:r>
      <w:r w:rsidRPr="00350AF5">
        <w:rPr>
          <w:rFonts w:ascii="Arial" w:hAnsi="Arial" w:cs="Arial"/>
          <w:spacing w:val="-17"/>
        </w:rPr>
        <w:t xml:space="preserve"> </w:t>
      </w:r>
      <w:r w:rsidRPr="00350AF5">
        <w:rPr>
          <w:rFonts w:ascii="Arial" w:hAnsi="Arial" w:cs="Arial"/>
        </w:rPr>
        <w:t>Chromebooks).</w:t>
      </w:r>
    </w:p>
    <w:p w14:paraId="205F0D80" w14:textId="77777777" w:rsidR="00EA1E5F" w:rsidRPr="00350AF5" w:rsidRDefault="009C132C" w:rsidP="00350AF5">
      <w:pPr>
        <w:pStyle w:val="ListParagraph"/>
        <w:numPr>
          <w:ilvl w:val="0"/>
          <w:numId w:val="13"/>
        </w:numPr>
        <w:tabs>
          <w:tab w:val="left" w:pos="751"/>
          <w:tab w:val="left" w:pos="752"/>
        </w:tabs>
        <w:spacing w:line="280" w:lineRule="exact"/>
        <w:rPr>
          <w:rFonts w:ascii="Arial" w:hAnsi="Arial" w:cs="Arial"/>
        </w:rPr>
      </w:pPr>
      <w:r w:rsidRPr="00350AF5">
        <w:rPr>
          <w:rFonts w:ascii="Arial" w:hAnsi="Arial" w:cs="Arial"/>
        </w:rPr>
        <w:t>Improve reliability: especially of access to Canvas, and of internet access while on</w:t>
      </w:r>
      <w:r w:rsidRPr="00350AF5">
        <w:rPr>
          <w:rFonts w:ascii="Arial" w:hAnsi="Arial" w:cs="Arial"/>
          <w:spacing w:val="-16"/>
        </w:rPr>
        <w:t xml:space="preserve"> </w:t>
      </w:r>
      <w:r w:rsidRPr="00350AF5">
        <w:rPr>
          <w:rFonts w:ascii="Arial" w:hAnsi="Arial" w:cs="Arial"/>
        </w:rPr>
        <w:t>campus.</w:t>
      </w:r>
    </w:p>
    <w:p w14:paraId="205F0D81" w14:textId="77777777" w:rsidR="00EA1E5F" w:rsidRPr="00350AF5" w:rsidRDefault="009C132C" w:rsidP="00350AF5">
      <w:pPr>
        <w:pStyle w:val="ListParagraph"/>
        <w:numPr>
          <w:ilvl w:val="0"/>
          <w:numId w:val="13"/>
        </w:numPr>
        <w:tabs>
          <w:tab w:val="left" w:pos="751"/>
          <w:tab w:val="left" w:pos="752"/>
        </w:tabs>
        <w:spacing w:before="42" w:line="273" w:lineRule="auto"/>
        <w:ind w:right="177"/>
        <w:rPr>
          <w:rFonts w:ascii="Arial" w:hAnsi="Arial" w:cs="Arial"/>
        </w:rPr>
      </w:pPr>
      <w:r w:rsidRPr="00350AF5">
        <w:rPr>
          <w:rFonts w:ascii="Arial" w:hAnsi="Arial" w:cs="Arial"/>
        </w:rPr>
        <w:t>More frequent input from more faculty and staff -- and survey students as well. More specific training (Adobe, MS, Camtasia), especially on flex days and</w:t>
      </w:r>
      <w:r w:rsidRPr="00350AF5">
        <w:rPr>
          <w:rFonts w:ascii="Arial" w:hAnsi="Arial" w:cs="Arial"/>
          <w:spacing w:val="-4"/>
        </w:rPr>
        <w:t xml:space="preserve"> </w:t>
      </w:r>
      <w:r w:rsidRPr="00350AF5">
        <w:rPr>
          <w:rFonts w:ascii="Arial" w:hAnsi="Arial" w:cs="Arial"/>
        </w:rPr>
        <w:t>Fridays.</w:t>
      </w:r>
    </w:p>
    <w:p w14:paraId="205F0D82" w14:textId="64009DD9" w:rsidR="00EA1E5F" w:rsidRPr="00350AF5" w:rsidRDefault="009C132C" w:rsidP="00350AF5">
      <w:pPr>
        <w:pStyle w:val="ListParagraph"/>
        <w:numPr>
          <w:ilvl w:val="0"/>
          <w:numId w:val="13"/>
        </w:numPr>
        <w:tabs>
          <w:tab w:val="left" w:pos="751"/>
          <w:tab w:val="left" w:pos="752"/>
        </w:tabs>
        <w:spacing w:before="4" w:line="276" w:lineRule="auto"/>
        <w:ind w:right="137"/>
        <w:rPr>
          <w:rFonts w:ascii="Arial" w:hAnsi="Arial" w:cs="Arial"/>
        </w:rPr>
      </w:pPr>
      <w:r w:rsidRPr="00350AF5">
        <w:rPr>
          <w:rFonts w:ascii="Arial" w:hAnsi="Arial" w:cs="Arial"/>
        </w:rPr>
        <w:t>Whenever a mass quantity purchase of technology is requested, it is important that we value the need for that piece of equipment, and plan out the correct quantity as to not go "overboard".</w:t>
      </w:r>
      <w:r w:rsidR="00D052E7">
        <w:rPr>
          <w:rFonts w:ascii="Arial" w:hAnsi="Arial" w:cs="Arial"/>
        </w:rPr>
        <w:t xml:space="preserve"> </w:t>
      </w:r>
      <w:r w:rsidRPr="00350AF5">
        <w:rPr>
          <w:rFonts w:ascii="Arial" w:hAnsi="Arial" w:cs="Arial"/>
        </w:rPr>
        <w:t>The corresponding group of faculty/staff/administrator should already be familiar with said technology/hardware/equipment. I have heard of multiple examples where the employee has a closet full of tech, and does not know how to use</w:t>
      </w:r>
      <w:r w:rsidRPr="00350AF5">
        <w:rPr>
          <w:rFonts w:ascii="Arial" w:hAnsi="Arial" w:cs="Arial"/>
          <w:spacing w:val="-25"/>
        </w:rPr>
        <w:t xml:space="preserve"> </w:t>
      </w:r>
      <w:r w:rsidRPr="00350AF5">
        <w:rPr>
          <w:rFonts w:ascii="Arial" w:hAnsi="Arial" w:cs="Arial"/>
        </w:rPr>
        <w:t>it.</w:t>
      </w:r>
    </w:p>
    <w:p w14:paraId="205F0D83" w14:textId="77777777" w:rsidR="00EA1E5F" w:rsidRPr="00350AF5" w:rsidRDefault="009C132C" w:rsidP="00350AF5">
      <w:pPr>
        <w:pStyle w:val="ListParagraph"/>
        <w:numPr>
          <w:ilvl w:val="0"/>
          <w:numId w:val="13"/>
        </w:numPr>
        <w:tabs>
          <w:tab w:val="left" w:pos="751"/>
          <w:tab w:val="left" w:pos="752"/>
        </w:tabs>
        <w:spacing w:before="1"/>
        <w:rPr>
          <w:rFonts w:ascii="Arial" w:hAnsi="Arial" w:cs="Arial"/>
        </w:rPr>
      </w:pPr>
      <w:r w:rsidRPr="00350AF5">
        <w:rPr>
          <w:rFonts w:ascii="Arial" w:hAnsi="Arial" w:cs="Arial"/>
        </w:rPr>
        <w:t>Better wifi access in</w:t>
      </w:r>
      <w:r w:rsidRPr="00350AF5">
        <w:rPr>
          <w:rFonts w:ascii="Arial" w:hAnsi="Arial" w:cs="Arial"/>
          <w:spacing w:val="-4"/>
        </w:rPr>
        <w:t xml:space="preserve"> </w:t>
      </w:r>
      <w:r w:rsidRPr="00350AF5">
        <w:rPr>
          <w:rFonts w:ascii="Arial" w:hAnsi="Arial" w:cs="Arial"/>
        </w:rPr>
        <w:t>classrooms</w:t>
      </w:r>
    </w:p>
    <w:p w14:paraId="205F0D84" w14:textId="77777777" w:rsidR="00EA1E5F" w:rsidRPr="00350AF5" w:rsidRDefault="009C132C" w:rsidP="00350AF5">
      <w:pPr>
        <w:pStyle w:val="ListParagraph"/>
        <w:numPr>
          <w:ilvl w:val="0"/>
          <w:numId w:val="13"/>
        </w:numPr>
        <w:tabs>
          <w:tab w:val="left" w:pos="751"/>
          <w:tab w:val="left" w:pos="752"/>
        </w:tabs>
        <w:spacing w:before="39"/>
        <w:rPr>
          <w:rFonts w:ascii="Arial" w:hAnsi="Arial" w:cs="Arial"/>
        </w:rPr>
      </w:pPr>
      <w:r w:rsidRPr="00350AF5">
        <w:rPr>
          <w:rFonts w:ascii="Arial" w:hAnsi="Arial" w:cs="Arial"/>
        </w:rPr>
        <w:t>Would like the ability to text</w:t>
      </w:r>
      <w:r w:rsidRPr="00350AF5">
        <w:rPr>
          <w:rFonts w:ascii="Arial" w:hAnsi="Arial" w:cs="Arial"/>
          <w:spacing w:val="-4"/>
        </w:rPr>
        <w:t xml:space="preserve"> </w:t>
      </w:r>
      <w:r w:rsidRPr="00350AF5">
        <w:rPr>
          <w:rFonts w:ascii="Arial" w:hAnsi="Arial" w:cs="Arial"/>
        </w:rPr>
        <w:t>students</w:t>
      </w:r>
    </w:p>
    <w:p w14:paraId="205F0DAC" w14:textId="06356F1E" w:rsidR="00EA1E5F" w:rsidRPr="00D052E7" w:rsidRDefault="009C132C" w:rsidP="00D052E7">
      <w:pPr>
        <w:pStyle w:val="ListParagraph"/>
        <w:numPr>
          <w:ilvl w:val="0"/>
          <w:numId w:val="13"/>
        </w:numPr>
        <w:tabs>
          <w:tab w:val="left" w:pos="751"/>
          <w:tab w:val="left" w:pos="752"/>
        </w:tabs>
        <w:spacing w:before="41" w:line="276" w:lineRule="auto"/>
        <w:ind w:right="147"/>
        <w:rPr>
          <w:rFonts w:ascii="Arial" w:hAnsi="Arial" w:cs="Arial"/>
          <w:sz w:val="24"/>
        </w:rPr>
        <w:sectPr w:rsidR="00EA1E5F" w:rsidRPr="00D052E7" w:rsidSect="00F87630">
          <w:pgSz w:w="12240" w:h="15840"/>
          <w:pgMar w:top="1440" w:right="1440" w:bottom="1440" w:left="1440" w:header="0" w:footer="1492" w:gutter="0"/>
          <w:cols w:space="720"/>
          <w:docGrid w:linePitch="299"/>
        </w:sectPr>
      </w:pPr>
      <w:r w:rsidRPr="00D052E7">
        <w:rPr>
          <w:rFonts w:ascii="Arial" w:hAnsi="Arial" w:cs="Arial"/>
        </w:rPr>
        <w:t>Create an information protection policy that prohibits the use of personal private information as passwords, including temporary passwords. Social Security numbers should not be used for access to the printer. Birthday should not be used for access to WebAccess etc. 2) Require authentication to all computing resources:</w:t>
      </w:r>
      <w:r w:rsidRPr="00D052E7">
        <w:rPr>
          <w:rFonts w:ascii="Arial" w:hAnsi="Arial" w:cs="Arial"/>
          <w:spacing w:val="-34"/>
        </w:rPr>
        <w:t xml:space="preserve"> </w:t>
      </w:r>
      <w:r w:rsidRPr="00D052E7">
        <w:rPr>
          <w:rFonts w:ascii="Arial" w:hAnsi="Arial" w:cs="Arial"/>
        </w:rPr>
        <w:t>remove workstations connected to the network that don't require authentication e.g. copy/mail room</w:t>
      </w:r>
      <w:r w:rsidRPr="00D052E7">
        <w:rPr>
          <w:rFonts w:ascii="Arial" w:hAnsi="Arial" w:cs="Arial"/>
          <w:spacing w:val="-11"/>
        </w:rPr>
        <w:t xml:space="preserve"> </w:t>
      </w:r>
      <w:r w:rsidRPr="00D052E7">
        <w:rPr>
          <w:rFonts w:ascii="Arial" w:hAnsi="Arial" w:cs="Arial"/>
        </w:rPr>
        <w:t>pcs.</w:t>
      </w:r>
    </w:p>
    <w:p w14:paraId="205F0DAD" w14:textId="77777777" w:rsidR="00EA1E5F" w:rsidRPr="00451115" w:rsidRDefault="00EA1E5F">
      <w:pPr>
        <w:pStyle w:val="BodyText"/>
        <w:spacing w:before="3"/>
        <w:rPr>
          <w:rFonts w:ascii="Arial" w:hAnsi="Arial" w:cs="Arial"/>
          <w:sz w:val="26"/>
        </w:rPr>
      </w:pPr>
    </w:p>
    <w:p w14:paraId="205F0DAE" w14:textId="77777777" w:rsidR="00EA1E5F" w:rsidRPr="003F5906" w:rsidRDefault="009C132C" w:rsidP="003F5906">
      <w:pPr>
        <w:pStyle w:val="Heading2"/>
        <w:spacing w:after="240"/>
        <w:rPr>
          <w:rFonts w:ascii="Arial" w:hAnsi="Arial" w:cs="Arial"/>
          <w:b/>
          <w:color w:val="000000" w:themeColor="text1"/>
          <w:sz w:val="28"/>
        </w:rPr>
      </w:pPr>
      <w:bookmarkStart w:id="14" w:name="_Toc1642586"/>
      <w:r w:rsidRPr="003F5906">
        <w:rPr>
          <w:rFonts w:ascii="Arial" w:hAnsi="Arial" w:cs="Arial"/>
          <w:b/>
          <w:color w:val="000000" w:themeColor="text1"/>
          <w:sz w:val="28"/>
        </w:rPr>
        <w:t>SMCCCD ITS Strategic Plan</w:t>
      </w:r>
      <w:bookmarkEnd w:id="14"/>
    </w:p>
    <w:p w14:paraId="205F0DB2" w14:textId="260CA104" w:rsidR="00EA1E5F" w:rsidRPr="00604B1C" w:rsidRDefault="00604B1C" w:rsidP="00604B1C">
      <w:pPr>
        <w:rPr>
          <w:rFonts w:ascii="Arial" w:hAnsi="Arial" w:cs="Arial"/>
        </w:rPr>
        <w:sectPr w:rsidR="00EA1E5F" w:rsidRPr="00604B1C" w:rsidSect="00F87630">
          <w:pgSz w:w="12240" w:h="15840"/>
          <w:pgMar w:top="1440" w:right="1440" w:bottom="1440" w:left="1440" w:header="0" w:footer="1492" w:gutter="0"/>
          <w:cols w:space="720"/>
          <w:docGrid w:linePitch="299"/>
        </w:sectPr>
      </w:pPr>
      <w:r>
        <w:rPr>
          <w:rFonts w:ascii="Arial" w:hAnsi="Arial" w:cs="Arial"/>
        </w:rPr>
        <w:t>The SMCCCD ITS Strategic Plan is a</w:t>
      </w:r>
      <w:r w:rsidR="009C132C" w:rsidRPr="00604B1C">
        <w:rPr>
          <w:rFonts w:ascii="Arial" w:hAnsi="Arial" w:cs="Arial"/>
        </w:rPr>
        <w:t xml:space="preserve"> five year plan describing the services, technology initiatives, goals and accomplishments of the department of Information Technology Services at the San Mateo County Community College District which includes Cañada College, College of San Mateo, Skyline College and </w:t>
      </w:r>
      <w:r>
        <w:rPr>
          <w:rFonts w:ascii="Arial" w:hAnsi="Arial" w:cs="Arial"/>
        </w:rPr>
        <w:t>the District Office. The SMCCD ITS Strategic Plan is currently out-of-date, having ended in 2016. The Cañada Technology Committee will review the updated Strategic Plan when it is published and work to align the College’s efforts with the District’s goals related to technology.</w:t>
      </w:r>
    </w:p>
    <w:p w14:paraId="205F0DB8" w14:textId="29E01E16" w:rsidR="00EA1E5F" w:rsidRPr="00D052E7" w:rsidRDefault="009C132C" w:rsidP="00D052E7">
      <w:pPr>
        <w:pStyle w:val="Heading2"/>
        <w:spacing w:after="240"/>
        <w:jc w:val="center"/>
        <w:rPr>
          <w:rFonts w:ascii="Arial" w:hAnsi="Arial" w:cs="Arial"/>
          <w:b/>
          <w:color w:val="000000" w:themeColor="text1"/>
          <w:sz w:val="28"/>
        </w:rPr>
      </w:pPr>
      <w:bookmarkStart w:id="15" w:name="_Toc1642587"/>
      <w:r w:rsidRPr="00D052E7">
        <w:rPr>
          <w:rFonts w:ascii="Arial" w:hAnsi="Arial" w:cs="Arial"/>
          <w:b/>
          <w:color w:val="000000" w:themeColor="text1"/>
          <w:sz w:val="28"/>
        </w:rPr>
        <w:lastRenderedPageBreak/>
        <w:t>Appendix A</w:t>
      </w:r>
      <w:bookmarkEnd w:id="15"/>
    </w:p>
    <w:p w14:paraId="15EEFC53" w14:textId="514F9138" w:rsidR="00506141" w:rsidRPr="00D052E7" w:rsidRDefault="00506141" w:rsidP="00D052E7">
      <w:pPr>
        <w:pStyle w:val="Heading2"/>
        <w:spacing w:after="240"/>
        <w:jc w:val="center"/>
        <w:rPr>
          <w:rFonts w:ascii="Arial" w:hAnsi="Arial" w:cs="Arial"/>
          <w:b/>
          <w:color w:val="000000" w:themeColor="text1"/>
          <w:sz w:val="28"/>
        </w:rPr>
      </w:pPr>
      <w:bookmarkStart w:id="16" w:name="_Toc1642588"/>
      <w:r w:rsidRPr="00D052E7">
        <w:rPr>
          <w:rFonts w:ascii="Arial" w:hAnsi="Arial" w:cs="Arial"/>
          <w:b/>
          <w:color w:val="000000" w:themeColor="text1"/>
          <w:sz w:val="28"/>
        </w:rPr>
        <w:t xml:space="preserve">California Community Colleges Chancellor’s Office Disabled Students Programs &amp; Services (DSPS) Summary </w:t>
      </w:r>
      <w:r w:rsidR="00D052E7" w:rsidRPr="00D052E7">
        <w:rPr>
          <w:rFonts w:ascii="Arial" w:hAnsi="Arial" w:cs="Arial"/>
          <w:b/>
          <w:color w:val="000000" w:themeColor="text1"/>
          <w:sz w:val="28"/>
        </w:rPr>
        <w:t>Report</w:t>
      </w:r>
      <w:bookmarkEnd w:id="16"/>
    </w:p>
    <w:p w14:paraId="33EC6911" w14:textId="3E69891B" w:rsidR="00D052E7" w:rsidRDefault="00D052E7" w:rsidP="00506141">
      <w:pPr>
        <w:pStyle w:val="BodyText"/>
        <w:spacing w:before="39"/>
        <w:ind w:left="1545" w:right="1283"/>
        <w:jc w:val="center"/>
        <w:rPr>
          <w:rFonts w:ascii="Arial" w:hAnsi="Arial" w:cs="Arial"/>
        </w:rPr>
      </w:pPr>
    </w:p>
    <w:p w14:paraId="71BD9C2F" w14:textId="77777777" w:rsidR="00D052E7" w:rsidRPr="00506141" w:rsidRDefault="00D052E7" w:rsidP="00506141">
      <w:pPr>
        <w:pStyle w:val="BodyText"/>
        <w:spacing w:before="39"/>
        <w:ind w:left="1545" w:right="1283"/>
        <w:jc w:val="center"/>
        <w:rPr>
          <w:rFonts w:ascii="Arial" w:hAnsi="Arial" w:cs="Arial"/>
        </w:rPr>
      </w:pPr>
    </w:p>
    <w:p w14:paraId="205F0DB9" w14:textId="0D906094" w:rsidR="00EA1E5F" w:rsidRDefault="00EA1E5F">
      <w:pPr>
        <w:pStyle w:val="BodyText"/>
        <w:framePr w:hSpace="180" w:wrap="around" w:vAnchor="text" w:hAnchor="page" w:xAlign="center" w:y="-53"/>
        <w:rPr>
          <w:rFonts w:ascii="Arial" w:hAnsi="Arial" w:cs="Arial"/>
          <w:sz w:val="20"/>
        </w:rPr>
      </w:pPr>
    </w:p>
    <w:tbl>
      <w:tblPr>
        <w:tblpPr w:leftFromText="180" w:rightFromText="180" w:vertAnchor="text" w:horzAnchor="page" w:tblpXSpec="center" w:tblpY="-53"/>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7"/>
        <w:gridCol w:w="3356"/>
        <w:gridCol w:w="619"/>
        <w:gridCol w:w="830"/>
        <w:gridCol w:w="108"/>
        <w:gridCol w:w="620"/>
        <w:gridCol w:w="832"/>
        <w:gridCol w:w="623"/>
      </w:tblGrid>
      <w:tr w:rsidR="00506141" w:rsidRPr="00451115" w14:paraId="532D3B43" w14:textId="77777777" w:rsidTr="00506141">
        <w:trPr>
          <w:trHeight w:val="673"/>
        </w:trPr>
        <w:tc>
          <w:tcPr>
            <w:tcW w:w="4242" w:type="dxa"/>
            <w:gridSpan w:val="3"/>
            <w:tcBorders>
              <w:top w:val="nil"/>
              <w:left w:val="nil"/>
              <w:bottom w:val="nil"/>
            </w:tcBorders>
          </w:tcPr>
          <w:p w14:paraId="5CC85C80" w14:textId="77777777" w:rsidR="00506141" w:rsidRPr="00451115" w:rsidRDefault="00506141" w:rsidP="009C132C">
            <w:pPr>
              <w:pStyle w:val="TableParagraph"/>
              <w:rPr>
                <w:rFonts w:ascii="Arial" w:hAnsi="Arial" w:cs="Arial"/>
                <w:sz w:val="20"/>
              </w:rPr>
            </w:pPr>
          </w:p>
        </w:tc>
        <w:tc>
          <w:tcPr>
            <w:tcW w:w="1558" w:type="dxa"/>
            <w:gridSpan w:val="3"/>
            <w:shd w:val="clear" w:color="auto" w:fill="D3D0C7"/>
          </w:tcPr>
          <w:p w14:paraId="0D91837A" w14:textId="77777777" w:rsidR="00506141" w:rsidRPr="00451115" w:rsidRDefault="00506141" w:rsidP="009C132C">
            <w:pPr>
              <w:pStyle w:val="TableParagraph"/>
              <w:spacing w:before="2"/>
              <w:ind w:left="107"/>
              <w:rPr>
                <w:rFonts w:ascii="Arial" w:hAnsi="Arial" w:cs="Arial"/>
                <w:b/>
                <w:sz w:val="17"/>
              </w:rPr>
            </w:pPr>
            <w:r w:rsidRPr="00451115">
              <w:rPr>
                <w:rFonts w:ascii="Arial" w:hAnsi="Arial" w:cs="Arial"/>
                <w:b/>
                <w:sz w:val="17"/>
              </w:rPr>
              <w:t>Annual 2016-</w:t>
            </w:r>
          </w:p>
          <w:p w14:paraId="226DA528" w14:textId="77777777" w:rsidR="00506141" w:rsidRPr="00451115" w:rsidRDefault="00506141" w:rsidP="009C132C">
            <w:pPr>
              <w:pStyle w:val="TableParagraph"/>
              <w:spacing w:before="30"/>
              <w:ind w:left="107"/>
              <w:rPr>
                <w:rFonts w:ascii="Arial" w:hAnsi="Arial" w:cs="Arial"/>
                <w:b/>
                <w:sz w:val="17"/>
              </w:rPr>
            </w:pPr>
            <w:r w:rsidRPr="00451115">
              <w:rPr>
                <w:rFonts w:ascii="Arial" w:hAnsi="Arial" w:cs="Arial"/>
                <w:b/>
                <w:sz w:val="17"/>
              </w:rPr>
              <w:t>2017</w:t>
            </w:r>
          </w:p>
        </w:tc>
        <w:tc>
          <w:tcPr>
            <w:tcW w:w="1455" w:type="dxa"/>
            <w:gridSpan w:val="2"/>
            <w:shd w:val="clear" w:color="auto" w:fill="D3D0C7"/>
          </w:tcPr>
          <w:p w14:paraId="6365AE18" w14:textId="77777777" w:rsidR="00506141" w:rsidRPr="00451115" w:rsidRDefault="00506141" w:rsidP="009C132C">
            <w:pPr>
              <w:pStyle w:val="TableParagraph"/>
              <w:spacing w:before="2"/>
              <w:ind w:left="107"/>
              <w:rPr>
                <w:rFonts w:ascii="Arial" w:hAnsi="Arial" w:cs="Arial"/>
                <w:b/>
                <w:sz w:val="17"/>
              </w:rPr>
            </w:pPr>
            <w:r w:rsidRPr="00451115">
              <w:rPr>
                <w:rFonts w:ascii="Arial" w:hAnsi="Arial" w:cs="Arial"/>
                <w:b/>
                <w:sz w:val="17"/>
              </w:rPr>
              <w:t>Annual 2016-</w:t>
            </w:r>
          </w:p>
          <w:p w14:paraId="4ED4C242" w14:textId="77777777" w:rsidR="00506141" w:rsidRPr="00451115" w:rsidRDefault="00506141" w:rsidP="009C132C">
            <w:pPr>
              <w:pStyle w:val="TableParagraph"/>
              <w:spacing w:before="30"/>
              <w:ind w:left="107"/>
              <w:rPr>
                <w:rFonts w:ascii="Arial" w:hAnsi="Arial" w:cs="Arial"/>
                <w:b/>
                <w:sz w:val="17"/>
              </w:rPr>
            </w:pPr>
            <w:r w:rsidRPr="00451115">
              <w:rPr>
                <w:rFonts w:ascii="Arial" w:hAnsi="Arial" w:cs="Arial"/>
                <w:b/>
                <w:sz w:val="17"/>
              </w:rPr>
              <w:t>2017</w:t>
            </w:r>
          </w:p>
        </w:tc>
      </w:tr>
      <w:tr w:rsidR="00506141" w:rsidRPr="00451115" w14:paraId="16A42331" w14:textId="77777777" w:rsidTr="00506141">
        <w:trPr>
          <w:trHeight w:val="671"/>
        </w:trPr>
        <w:tc>
          <w:tcPr>
            <w:tcW w:w="3623" w:type="dxa"/>
            <w:gridSpan w:val="2"/>
            <w:tcBorders>
              <w:top w:val="nil"/>
              <w:left w:val="nil"/>
              <w:right w:val="nil"/>
            </w:tcBorders>
          </w:tcPr>
          <w:p w14:paraId="094758A7" w14:textId="77777777" w:rsidR="00506141" w:rsidRPr="00451115" w:rsidRDefault="00506141" w:rsidP="009C132C">
            <w:pPr>
              <w:pStyle w:val="TableParagraph"/>
              <w:rPr>
                <w:rFonts w:ascii="Arial" w:hAnsi="Arial" w:cs="Arial"/>
                <w:sz w:val="20"/>
              </w:rPr>
            </w:pPr>
          </w:p>
        </w:tc>
        <w:tc>
          <w:tcPr>
            <w:tcW w:w="619" w:type="dxa"/>
            <w:tcBorders>
              <w:top w:val="nil"/>
              <w:left w:val="nil"/>
              <w:bottom w:val="nil"/>
            </w:tcBorders>
          </w:tcPr>
          <w:p w14:paraId="1120B3F2" w14:textId="77777777" w:rsidR="00506141" w:rsidRPr="00451115" w:rsidRDefault="00506141" w:rsidP="009C132C">
            <w:pPr>
              <w:pStyle w:val="TableParagraph"/>
              <w:rPr>
                <w:rFonts w:ascii="Arial" w:hAnsi="Arial" w:cs="Arial"/>
                <w:sz w:val="20"/>
              </w:rPr>
            </w:pPr>
          </w:p>
        </w:tc>
        <w:tc>
          <w:tcPr>
            <w:tcW w:w="1558" w:type="dxa"/>
            <w:gridSpan w:val="3"/>
            <w:shd w:val="clear" w:color="auto" w:fill="D3D0C7"/>
          </w:tcPr>
          <w:p w14:paraId="2EA40403" w14:textId="77777777" w:rsidR="00506141" w:rsidRPr="00451115" w:rsidRDefault="00506141" w:rsidP="009C132C">
            <w:pPr>
              <w:pStyle w:val="TableParagraph"/>
              <w:spacing w:before="117"/>
              <w:ind w:left="107"/>
              <w:rPr>
                <w:rFonts w:ascii="Arial" w:hAnsi="Arial" w:cs="Arial"/>
                <w:b/>
                <w:sz w:val="17"/>
              </w:rPr>
            </w:pPr>
            <w:r w:rsidRPr="00451115">
              <w:rPr>
                <w:rFonts w:ascii="Arial" w:hAnsi="Arial" w:cs="Arial"/>
                <w:b/>
                <w:sz w:val="17"/>
              </w:rPr>
              <w:t>Student Count</w:t>
            </w:r>
          </w:p>
        </w:tc>
        <w:tc>
          <w:tcPr>
            <w:tcW w:w="1455" w:type="dxa"/>
            <w:gridSpan w:val="2"/>
            <w:shd w:val="clear" w:color="auto" w:fill="D3D0C7"/>
          </w:tcPr>
          <w:p w14:paraId="653AAA4C" w14:textId="77777777" w:rsidR="00506141" w:rsidRPr="00451115" w:rsidRDefault="00506141" w:rsidP="009C132C">
            <w:pPr>
              <w:pStyle w:val="TableParagraph"/>
              <w:spacing w:line="276" w:lineRule="auto"/>
              <w:ind w:left="107" w:right="77"/>
              <w:rPr>
                <w:rFonts w:ascii="Arial" w:hAnsi="Arial" w:cs="Arial"/>
                <w:b/>
                <w:sz w:val="17"/>
              </w:rPr>
            </w:pPr>
            <w:r w:rsidRPr="00451115">
              <w:rPr>
                <w:rFonts w:ascii="Arial" w:hAnsi="Arial" w:cs="Arial"/>
                <w:b/>
                <w:sz w:val="17"/>
              </w:rPr>
              <w:t>Student Count (%)</w:t>
            </w:r>
          </w:p>
        </w:tc>
      </w:tr>
      <w:tr w:rsidR="00506141" w:rsidRPr="00451115" w14:paraId="43808D41" w14:textId="77777777" w:rsidTr="00506141">
        <w:trPr>
          <w:trHeight w:val="436"/>
        </w:trPr>
        <w:tc>
          <w:tcPr>
            <w:tcW w:w="3623" w:type="dxa"/>
            <w:gridSpan w:val="2"/>
            <w:tcBorders>
              <w:right w:val="single" w:sz="8" w:space="0" w:color="FFFFFF"/>
            </w:tcBorders>
            <w:shd w:val="clear" w:color="auto" w:fill="D3D0C7"/>
          </w:tcPr>
          <w:p w14:paraId="31E6D2C3" w14:textId="77777777" w:rsidR="00506141" w:rsidRPr="00451115" w:rsidRDefault="00506141" w:rsidP="009C132C">
            <w:pPr>
              <w:pStyle w:val="TableParagraph"/>
              <w:ind w:left="108"/>
              <w:rPr>
                <w:rFonts w:ascii="Arial" w:hAnsi="Arial" w:cs="Arial"/>
                <w:b/>
                <w:sz w:val="17"/>
              </w:rPr>
            </w:pPr>
            <w:r w:rsidRPr="00451115">
              <w:rPr>
                <w:rFonts w:ascii="Arial" w:hAnsi="Arial" w:cs="Arial"/>
                <w:b/>
                <w:sz w:val="17"/>
              </w:rPr>
              <w:t>Canada Total</w:t>
            </w:r>
          </w:p>
        </w:tc>
        <w:tc>
          <w:tcPr>
            <w:tcW w:w="619" w:type="dxa"/>
            <w:tcBorders>
              <w:top w:val="nil"/>
              <w:left w:val="single" w:sz="8" w:space="0" w:color="FFFFFF"/>
              <w:right w:val="nil"/>
            </w:tcBorders>
          </w:tcPr>
          <w:p w14:paraId="7F305302" w14:textId="77777777" w:rsidR="00506141" w:rsidRPr="00451115" w:rsidRDefault="00506141" w:rsidP="009C132C">
            <w:pPr>
              <w:pStyle w:val="TableParagraph"/>
              <w:rPr>
                <w:rFonts w:ascii="Arial" w:hAnsi="Arial" w:cs="Arial"/>
                <w:sz w:val="20"/>
              </w:rPr>
            </w:pPr>
          </w:p>
        </w:tc>
        <w:tc>
          <w:tcPr>
            <w:tcW w:w="830" w:type="dxa"/>
            <w:tcBorders>
              <w:left w:val="nil"/>
              <w:right w:val="nil"/>
            </w:tcBorders>
          </w:tcPr>
          <w:p w14:paraId="7BED8190" w14:textId="77777777" w:rsidR="00506141" w:rsidRPr="00451115" w:rsidRDefault="00506141" w:rsidP="009C132C">
            <w:pPr>
              <w:pStyle w:val="TableParagraph"/>
              <w:ind w:left="515" w:right="-15"/>
              <w:rPr>
                <w:rFonts w:ascii="Arial" w:hAnsi="Arial" w:cs="Arial"/>
                <w:b/>
                <w:sz w:val="17"/>
              </w:rPr>
            </w:pPr>
            <w:r w:rsidRPr="00451115">
              <w:rPr>
                <w:rFonts w:ascii="Arial" w:hAnsi="Arial" w:cs="Arial"/>
                <w:b/>
                <w:sz w:val="17"/>
              </w:rPr>
              <w:t>395</w:t>
            </w:r>
          </w:p>
        </w:tc>
        <w:tc>
          <w:tcPr>
            <w:tcW w:w="108" w:type="dxa"/>
            <w:tcBorders>
              <w:left w:val="nil"/>
            </w:tcBorders>
          </w:tcPr>
          <w:p w14:paraId="61906BAB" w14:textId="77777777" w:rsidR="00506141" w:rsidRPr="00451115" w:rsidRDefault="00506141" w:rsidP="009C132C">
            <w:pPr>
              <w:pStyle w:val="TableParagraph"/>
              <w:rPr>
                <w:rFonts w:ascii="Arial" w:hAnsi="Arial" w:cs="Arial"/>
                <w:sz w:val="20"/>
              </w:rPr>
            </w:pPr>
          </w:p>
        </w:tc>
        <w:tc>
          <w:tcPr>
            <w:tcW w:w="1452" w:type="dxa"/>
            <w:gridSpan w:val="2"/>
          </w:tcPr>
          <w:p w14:paraId="7C7F70C9" w14:textId="77777777" w:rsidR="00506141" w:rsidRPr="00451115" w:rsidRDefault="00506141" w:rsidP="009C132C">
            <w:pPr>
              <w:pStyle w:val="TableParagraph"/>
              <w:ind w:left="499"/>
              <w:rPr>
                <w:rFonts w:ascii="Arial" w:hAnsi="Arial" w:cs="Arial"/>
                <w:b/>
                <w:sz w:val="17"/>
              </w:rPr>
            </w:pPr>
            <w:r w:rsidRPr="00451115">
              <w:rPr>
                <w:rFonts w:ascii="Arial" w:hAnsi="Arial" w:cs="Arial"/>
                <w:b/>
                <w:sz w:val="17"/>
              </w:rPr>
              <w:t>100.00 %</w:t>
            </w:r>
          </w:p>
        </w:tc>
        <w:tc>
          <w:tcPr>
            <w:tcW w:w="623" w:type="dxa"/>
            <w:tcBorders>
              <w:bottom w:val="single" w:sz="8" w:space="0" w:color="FFFFFF"/>
              <w:right w:val="nil"/>
            </w:tcBorders>
          </w:tcPr>
          <w:p w14:paraId="4016BDEA" w14:textId="77777777" w:rsidR="00506141" w:rsidRPr="00451115" w:rsidRDefault="00506141" w:rsidP="009C132C">
            <w:pPr>
              <w:pStyle w:val="TableParagraph"/>
              <w:rPr>
                <w:rFonts w:ascii="Arial" w:hAnsi="Arial" w:cs="Arial"/>
                <w:sz w:val="20"/>
              </w:rPr>
            </w:pPr>
          </w:p>
        </w:tc>
      </w:tr>
      <w:tr w:rsidR="00506141" w:rsidRPr="00451115" w14:paraId="281CC663" w14:textId="77777777" w:rsidTr="00506141">
        <w:trPr>
          <w:trHeight w:val="436"/>
        </w:trPr>
        <w:tc>
          <w:tcPr>
            <w:tcW w:w="267" w:type="dxa"/>
            <w:shd w:val="clear" w:color="auto" w:fill="D3D0C7"/>
          </w:tcPr>
          <w:p w14:paraId="35B7C8E3"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66A270DF"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Acquired Brain Injury</w:t>
            </w:r>
          </w:p>
        </w:tc>
        <w:tc>
          <w:tcPr>
            <w:tcW w:w="619" w:type="dxa"/>
            <w:tcBorders>
              <w:left w:val="nil"/>
            </w:tcBorders>
            <w:shd w:val="clear" w:color="auto" w:fill="D3D0C7"/>
          </w:tcPr>
          <w:p w14:paraId="00D11500" w14:textId="77777777" w:rsidR="00506141" w:rsidRPr="00451115" w:rsidRDefault="00506141" w:rsidP="009C132C">
            <w:pPr>
              <w:pStyle w:val="TableParagraph"/>
              <w:rPr>
                <w:rFonts w:ascii="Arial" w:hAnsi="Arial" w:cs="Arial"/>
                <w:sz w:val="20"/>
              </w:rPr>
            </w:pPr>
          </w:p>
        </w:tc>
        <w:tc>
          <w:tcPr>
            <w:tcW w:w="1558" w:type="dxa"/>
            <w:gridSpan w:val="3"/>
          </w:tcPr>
          <w:p w14:paraId="701F4962"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18</w:t>
            </w:r>
          </w:p>
        </w:tc>
        <w:tc>
          <w:tcPr>
            <w:tcW w:w="1455" w:type="dxa"/>
            <w:gridSpan w:val="2"/>
            <w:tcBorders>
              <w:top w:val="single" w:sz="8" w:space="0" w:color="FFFFFF"/>
            </w:tcBorders>
          </w:tcPr>
          <w:p w14:paraId="7B4F3121" w14:textId="77777777" w:rsidR="00506141" w:rsidRPr="00451115" w:rsidRDefault="00506141" w:rsidP="009C132C">
            <w:pPr>
              <w:pStyle w:val="TableParagraph"/>
              <w:ind w:left="714"/>
              <w:rPr>
                <w:rFonts w:ascii="Arial" w:hAnsi="Arial" w:cs="Arial"/>
                <w:b/>
                <w:sz w:val="17"/>
              </w:rPr>
            </w:pPr>
            <w:r w:rsidRPr="00451115">
              <w:rPr>
                <w:rFonts w:ascii="Arial" w:hAnsi="Arial" w:cs="Arial"/>
                <w:b/>
                <w:sz w:val="17"/>
              </w:rPr>
              <w:t>4.56 %</w:t>
            </w:r>
          </w:p>
        </w:tc>
      </w:tr>
      <w:tr w:rsidR="00506141" w:rsidRPr="00451115" w14:paraId="4CA7EE78" w14:textId="77777777" w:rsidTr="00506141">
        <w:trPr>
          <w:trHeight w:val="672"/>
        </w:trPr>
        <w:tc>
          <w:tcPr>
            <w:tcW w:w="267" w:type="dxa"/>
            <w:shd w:val="clear" w:color="auto" w:fill="D3D0C7"/>
          </w:tcPr>
          <w:p w14:paraId="72F38021"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02876CBA" w14:textId="4F75FCAA" w:rsidR="00506141" w:rsidRPr="00451115" w:rsidRDefault="00506141" w:rsidP="009C132C">
            <w:pPr>
              <w:pStyle w:val="TableParagraph"/>
              <w:spacing w:line="278" w:lineRule="auto"/>
              <w:ind w:left="107" w:right="14"/>
              <w:rPr>
                <w:rFonts w:ascii="Arial" w:hAnsi="Arial" w:cs="Arial"/>
                <w:b/>
                <w:sz w:val="17"/>
              </w:rPr>
            </w:pPr>
            <w:r w:rsidRPr="00451115">
              <w:rPr>
                <w:rFonts w:ascii="Arial" w:hAnsi="Arial" w:cs="Arial"/>
                <w:b/>
                <w:sz w:val="17"/>
              </w:rPr>
              <w:t>Attenti</w:t>
            </w:r>
            <w:r w:rsidR="00D052E7">
              <w:rPr>
                <w:rFonts w:ascii="Arial" w:hAnsi="Arial" w:cs="Arial"/>
                <w:b/>
                <w:sz w:val="17"/>
              </w:rPr>
              <w:t xml:space="preserve">on Deficit Hyperactivity Disorder </w:t>
            </w:r>
            <w:r w:rsidRPr="00451115">
              <w:rPr>
                <w:rFonts w:ascii="Arial" w:hAnsi="Arial" w:cs="Arial"/>
                <w:b/>
                <w:sz w:val="17"/>
              </w:rPr>
              <w:t>(ADHD)</w:t>
            </w:r>
          </w:p>
        </w:tc>
        <w:tc>
          <w:tcPr>
            <w:tcW w:w="619" w:type="dxa"/>
            <w:tcBorders>
              <w:left w:val="nil"/>
            </w:tcBorders>
            <w:shd w:val="clear" w:color="auto" w:fill="D3D0C7"/>
          </w:tcPr>
          <w:p w14:paraId="2062BD11" w14:textId="4D517FC8" w:rsidR="00506141" w:rsidRPr="00451115" w:rsidRDefault="00506141" w:rsidP="009C132C">
            <w:pPr>
              <w:pStyle w:val="TableParagraph"/>
              <w:ind w:left="-34"/>
              <w:rPr>
                <w:rFonts w:ascii="Arial" w:hAnsi="Arial" w:cs="Arial"/>
                <w:b/>
                <w:sz w:val="17"/>
              </w:rPr>
            </w:pPr>
          </w:p>
        </w:tc>
        <w:tc>
          <w:tcPr>
            <w:tcW w:w="1558" w:type="dxa"/>
            <w:gridSpan w:val="3"/>
          </w:tcPr>
          <w:p w14:paraId="06FBF013" w14:textId="77777777" w:rsidR="00506141" w:rsidRPr="00451115" w:rsidRDefault="00506141" w:rsidP="009C132C">
            <w:pPr>
              <w:pStyle w:val="TableParagraph"/>
              <w:spacing w:before="117"/>
              <w:ind w:right="88"/>
              <w:jc w:val="right"/>
              <w:rPr>
                <w:rFonts w:ascii="Arial" w:hAnsi="Arial" w:cs="Arial"/>
                <w:b/>
                <w:sz w:val="17"/>
              </w:rPr>
            </w:pPr>
            <w:r w:rsidRPr="00451115">
              <w:rPr>
                <w:rFonts w:ascii="Arial" w:hAnsi="Arial" w:cs="Arial"/>
                <w:b/>
                <w:sz w:val="17"/>
              </w:rPr>
              <w:t>65</w:t>
            </w:r>
          </w:p>
        </w:tc>
        <w:tc>
          <w:tcPr>
            <w:tcW w:w="1455" w:type="dxa"/>
            <w:gridSpan w:val="2"/>
          </w:tcPr>
          <w:p w14:paraId="0A35CA8B" w14:textId="77777777" w:rsidR="00506141" w:rsidRPr="00451115" w:rsidRDefault="00506141" w:rsidP="009C132C">
            <w:pPr>
              <w:pStyle w:val="TableParagraph"/>
              <w:spacing w:before="117"/>
              <w:ind w:left="606"/>
              <w:rPr>
                <w:rFonts w:ascii="Arial" w:hAnsi="Arial" w:cs="Arial"/>
                <w:b/>
                <w:sz w:val="17"/>
              </w:rPr>
            </w:pPr>
            <w:r w:rsidRPr="00451115">
              <w:rPr>
                <w:rFonts w:ascii="Arial" w:hAnsi="Arial" w:cs="Arial"/>
                <w:b/>
                <w:sz w:val="17"/>
              </w:rPr>
              <w:t>16.46 %</w:t>
            </w:r>
          </w:p>
        </w:tc>
      </w:tr>
      <w:tr w:rsidR="00506141" w:rsidRPr="00451115" w14:paraId="698D3AD4" w14:textId="77777777" w:rsidTr="00506141">
        <w:trPr>
          <w:trHeight w:val="436"/>
        </w:trPr>
        <w:tc>
          <w:tcPr>
            <w:tcW w:w="267" w:type="dxa"/>
            <w:shd w:val="clear" w:color="auto" w:fill="D3D0C7"/>
          </w:tcPr>
          <w:p w14:paraId="61743F5E"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43AFE7D1" w14:textId="77777777" w:rsidR="00506141" w:rsidRPr="00451115" w:rsidRDefault="00506141" w:rsidP="009C132C">
            <w:pPr>
              <w:pStyle w:val="TableParagraph"/>
              <w:spacing w:before="1"/>
              <w:ind w:left="107"/>
              <w:rPr>
                <w:rFonts w:ascii="Arial" w:hAnsi="Arial" w:cs="Arial"/>
                <w:b/>
                <w:sz w:val="17"/>
              </w:rPr>
            </w:pPr>
            <w:r w:rsidRPr="00451115">
              <w:rPr>
                <w:rFonts w:ascii="Arial" w:hAnsi="Arial" w:cs="Arial"/>
                <w:b/>
                <w:sz w:val="17"/>
              </w:rPr>
              <w:t>Autism Spectrum</w:t>
            </w:r>
          </w:p>
        </w:tc>
        <w:tc>
          <w:tcPr>
            <w:tcW w:w="619" w:type="dxa"/>
            <w:tcBorders>
              <w:left w:val="nil"/>
            </w:tcBorders>
            <w:shd w:val="clear" w:color="auto" w:fill="D3D0C7"/>
          </w:tcPr>
          <w:p w14:paraId="4E5D21A1" w14:textId="77777777" w:rsidR="00506141" w:rsidRPr="00451115" w:rsidRDefault="00506141" w:rsidP="009C132C">
            <w:pPr>
              <w:pStyle w:val="TableParagraph"/>
              <w:rPr>
                <w:rFonts w:ascii="Arial" w:hAnsi="Arial" w:cs="Arial"/>
                <w:sz w:val="20"/>
              </w:rPr>
            </w:pPr>
          </w:p>
        </w:tc>
        <w:tc>
          <w:tcPr>
            <w:tcW w:w="1558" w:type="dxa"/>
            <w:gridSpan w:val="3"/>
          </w:tcPr>
          <w:p w14:paraId="65DFFC1F" w14:textId="77777777" w:rsidR="00506141" w:rsidRPr="00451115" w:rsidRDefault="00506141" w:rsidP="009C132C">
            <w:pPr>
              <w:pStyle w:val="TableParagraph"/>
              <w:spacing w:before="1"/>
              <w:ind w:right="86"/>
              <w:jc w:val="right"/>
              <w:rPr>
                <w:rFonts w:ascii="Arial" w:hAnsi="Arial" w:cs="Arial"/>
                <w:b/>
                <w:sz w:val="17"/>
              </w:rPr>
            </w:pPr>
            <w:r w:rsidRPr="00451115">
              <w:rPr>
                <w:rFonts w:ascii="Arial" w:hAnsi="Arial" w:cs="Arial"/>
                <w:b/>
                <w:sz w:val="17"/>
              </w:rPr>
              <w:t>9</w:t>
            </w:r>
          </w:p>
        </w:tc>
        <w:tc>
          <w:tcPr>
            <w:tcW w:w="1455" w:type="dxa"/>
            <w:gridSpan w:val="2"/>
          </w:tcPr>
          <w:p w14:paraId="5CD81AE9" w14:textId="77777777" w:rsidR="00506141" w:rsidRPr="00451115" w:rsidRDefault="00506141" w:rsidP="009C132C">
            <w:pPr>
              <w:pStyle w:val="TableParagraph"/>
              <w:spacing w:before="1"/>
              <w:ind w:left="714"/>
              <w:rPr>
                <w:rFonts w:ascii="Arial" w:hAnsi="Arial" w:cs="Arial"/>
                <w:b/>
                <w:sz w:val="17"/>
              </w:rPr>
            </w:pPr>
            <w:r w:rsidRPr="00451115">
              <w:rPr>
                <w:rFonts w:ascii="Arial" w:hAnsi="Arial" w:cs="Arial"/>
                <w:b/>
                <w:sz w:val="17"/>
              </w:rPr>
              <w:t>2.28 %</w:t>
            </w:r>
          </w:p>
        </w:tc>
      </w:tr>
      <w:tr w:rsidR="00506141" w:rsidRPr="00451115" w14:paraId="3801A350" w14:textId="77777777" w:rsidTr="00506141">
        <w:trPr>
          <w:trHeight w:val="434"/>
        </w:trPr>
        <w:tc>
          <w:tcPr>
            <w:tcW w:w="267" w:type="dxa"/>
            <w:shd w:val="clear" w:color="auto" w:fill="D3D0C7"/>
          </w:tcPr>
          <w:p w14:paraId="6A16BD37"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0565DDE5" w14:textId="77777777" w:rsidR="00506141" w:rsidRPr="00451115" w:rsidRDefault="00506141" w:rsidP="009C132C">
            <w:pPr>
              <w:pStyle w:val="TableParagraph"/>
              <w:spacing w:before="1"/>
              <w:ind w:left="107"/>
              <w:rPr>
                <w:rFonts w:ascii="Arial" w:hAnsi="Arial" w:cs="Arial"/>
                <w:b/>
                <w:sz w:val="17"/>
              </w:rPr>
            </w:pPr>
            <w:r w:rsidRPr="00451115">
              <w:rPr>
                <w:rFonts w:ascii="Arial" w:hAnsi="Arial" w:cs="Arial"/>
                <w:b/>
                <w:sz w:val="17"/>
              </w:rPr>
              <w:t>Developmentally Delayed Learner</w:t>
            </w:r>
          </w:p>
        </w:tc>
        <w:tc>
          <w:tcPr>
            <w:tcW w:w="619" w:type="dxa"/>
            <w:tcBorders>
              <w:left w:val="nil"/>
            </w:tcBorders>
            <w:shd w:val="clear" w:color="auto" w:fill="D3D0C7"/>
          </w:tcPr>
          <w:p w14:paraId="2FFE57C9" w14:textId="77777777" w:rsidR="00506141" w:rsidRPr="00451115" w:rsidRDefault="00506141" w:rsidP="009C132C">
            <w:pPr>
              <w:pStyle w:val="TableParagraph"/>
              <w:rPr>
                <w:rFonts w:ascii="Arial" w:hAnsi="Arial" w:cs="Arial"/>
                <w:sz w:val="20"/>
              </w:rPr>
            </w:pPr>
          </w:p>
        </w:tc>
        <w:tc>
          <w:tcPr>
            <w:tcW w:w="1558" w:type="dxa"/>
            <w:gridSpan w:val="3"/>
          </w:tcPr>
          <w:p w14:paraId="4B7A7955" w14:textId="77777777" w:rsidR="00506141" w:rsidRPr="00451115" w:rsidRDefault="00506141" w:rsidP="009C132C">
            <w:pPr>
              <w:pStyle w:val="TableParagraph"/>
              <w:spacing w:before="1"/>
              <w:ind w:right="88"/>
              <w:jc w:val="right"/>
              <w:rPr>
                <w:rFonts w:ascii="Arial" w:hAnsi="Arial" w:cs="Arial"/>
                <w:b/>
                <w:sz w:val="17"/>
              </w:rPr>
            </w:pPr>
            <w:r w:rsidRPr="00451115">
              <w:rPr>
                <w:rFonts w:ascii="Arial" w:hAnsi="Arial" w:cs="Arial"/>
                <w:b/>
                <w:sz w:val="17"/>
              </w:rPr>
              <w:t>19</w:t>
            </w:r>
          </w:p>
        </w:tc>
        <w:tc>
          <w:tcPr>
            <w:tcW w:w="1455" w:type="dxa"/>
            <w:gridSpan w:val="2"/>
          </w:tcPr>
          <w:p w14:paraId="348D9E60" w14:textId="77777777" w:rsidR="00506141" w:rsidRPr="00451115" w:rsidRDefault="00506141" w:rsidP="009C132C">
            <w:pPr>
              <w:pStyle w:val="TableParagraph"/>
              <w:spacing w:before="1"/>
              <w:ind w:left="714"/>
              <w:rPr>
                <w:rFonts w:ascii="Arial" w:hAnsi="Arial" w:cs="Arial"/>
                <w:b/>
                <w:sz w:val="17"/>
              </w:rPr>
            </w:pPr>
            <w:r w:rsidRPr="00451115">
              <w:rPr>
                <w:rFonts w:ascii="Arial" w:hAnsi="Arial" w:cs="Arial"/>
                <w:b/>
                <w:sz w:val="17"/>
              </w:rPr>
              <w:t>4.81 %</w:t>
            </w:r>
          </w:p>
        </w:tc>
      </w:tr>
      <w:tr w:rsidR="00506141" w:rsidRPr="00451115" w14:paraId="2DE9A8DB" w14:textId="77777777" w:rsidTr="00506141">
        <w:trPr>
          <w:trHeight w:val="436"/>
        </w:trPr>
        <w:tc>
          <w:tcPr>
            <w:tcW w:w="267" w:type="dxa"/>
            <w:shd w:val="clear" w:color="auto" w:fill="D3D0C7"/>
          </w:tcPr>
          <w:p w14:paraId="31E3171E"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6FFAB8AE"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Hearing Impaired</w:t>
            </w:r>
          </w:p>
        </w:tc>
        <w:tc>
          <w:tcPr>
            <w:tcW w:w="619" w:type="dxa"/>
            <w:tcBorders>
              <w:left w:val="nil"/>
            </w:tcBorders>
            <w:shd w:val="clear" w:color="auto" w:fill="D3D0C7"/>
          </w:tcPr>
          <w:p w14:paraId="008BE2CD" w14:textId="77777777" w:rsidR="00506141" w:rsidRPr="00451115" w:rsidRDefault="00506141" w:rsidP="009C132C">
            <w:pPr>
              <w:pStyle w:val="TableParagraph"/>
              <w:rPr>
                <w:rFonts w:ascii="Arial" w:hAnsi="Arial" w:cs="Arial"/>
                <w:sz w:val="20"/>
              </w:rPr>
            </w:pPr>
          </w:p>
        </w:tc>
        <w:tc>
          <w:tcPr>
            <w:tcW w:w="1558" w:type="dxa"/>
            <w:gridSpan w:val="3"/>
          </w:tcPr>
          <w:p w14:paraId="1188820E"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15</w:t>
            </w:r>
          </w:p>
        </w:tc>
        <w:tc>
          <w:tcPr>
            <w:tcW w:w="1455" w:type="dxa"/>
            <w:gridSpan w:val="2"/>
          </w:tcPr>
          <w:p w14:paraId="3CF213AD" w14:textId="77777777" w:rsidR="00506141" w:rsidRPr="00451115" w:rsidRDefault="00506141" w:rsidP="009C132C">
            <w:pPr>
              <w:pStyle w:val="TableParagraph"/>
              <w:ind w:left="714"/>
              <w:rPr>
                <w:rFonts w:ascii="Arial" w:hAnsi="Arial" w:cs="Arial"/>
                <w:b/>
                <w:sz w:val="17"/>
              </w:rPr>
            </w:pPr>
            <w:r w:rsidRPr="00451115">
              <w:rPr>
                <w:rFonts w:ascii="Arial" w:hAnsi="Arial" w:cs="Arial"/>
                <w:b/>
                <w:sz w:val="17"/>
              </w:rPr>
              <w:t>3.80 %</w:t>
            </w:r>
          </w:p>
        </w:tc>
      </w:tr>
      <w:tr w:rsidR="00506141" w:rsidRPr="00451115" w14:paraId="25F90621" w14:textId="77777777" w:rsidTr="00506141">
        <w:trPr>
          <w:trHeight w:val="435"/>
        </w:trPr>
        <w:tc>
          <w:tcPr>
            <w:tcW w:w="267" w:type="dxa"/>
            <w:shd w:val="clear" w:color="auto" w:fill="D3D0C7"/>
          </w:tcPr>
          <w:p w14:paraId="77FFA2FC"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251C9E0D"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Learning Disabled</w:t>
            </w:r>
          </w:p>
        </w:tc>
        <w:tc>
          <w:tcPr>
            <w:tcW w:w="619" w:type="dxa"/>
            <w:tcBorders>
              <w:left w:val="nil"/>
            </w:tcBorders>
            <w:shd w:val="clear" w:color="auto" w:fill="D3D0C7"/>
          </w:tcPr>
          <w:p w14:paraId="55E81FFA" w14:textId="77777777" w:rsidR="00506141" w:rsidRPr="00451115" w:rsidRDefault="00506141" w:rsidP="009C132C">
            <w:pPr>
              <w:pStyle w:val="TableParagraph"/>
              <w:rPr>
                <w:rFonts w:ascii="Arial" w:hAnsi="Arial" w:cs="Arial"/>
                <w:sz w:val="20"/>
              </w:rPr>
            </w:pPr>
          </w:p>
        </w:tc>
        <w:tc>
          <w:tcPr>
            <w:tcW w:w="1558" w:type="dxa"/>
            <w:gridSpan w:val="3"/>
          </w:tcPr>
          <w:p w14:paraId="451FB00F"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126</w:t>
            </w:r>
          </w:p>
        </w:tc>
        <w:tc>
          <w:tcPr>
            <w:tcW w:w="1455" w:type="dxa"/>
            <w:gridSpan w:val="2"/>
          </w:tcPr>
          <w:p w14:paraId="6BB1FB0D" w14:textId="77777777" w:rsidR="00506141" w:rsidRPr="00451115" w:rsidRDefault="00506141" w:rsidP="009C132C">
            <w:pPr>
              <w:pStyle w:val="TableParagraph"/>
              <w:ind w:left="606"/>
              <w:rPr>
                <w:rFonts w:ascii="Arial" w:hAnsi="Arial" w:cs="Arial"/>
                <w:b/>
                <w:sz w:val="17"/>
              </w:rPr>
            </w:pPr>
            <w:r w:rsidRPr="00451115">
              <w:rPr>
                <w:rFonts w:ascii="Arial" w:hAnsi="Arial" w:cs="Arial"/>
                <w:b/>
                <w:sz w:val="17"/>
              </w:rPr>
              <w:t>31.90 %</w:t>
            </w:r>
          </w:p>
        </w:tc>
      </w:tr>
      <w:tr w:rsidR="00506141" w:rsidRPr="00451115" w14:paraId="69C67A96" w14:textId="77777777" w:rsidTr="00506141">
        <w:trPr>
          <w:trHeight w:val="436"/>
        </w:trPr>
        <w:tc>
          <w:tcPr>
            <w:tcW w:w="267" w:type="dxa"/>
            <w:shd w:val="clear" w:color="auto" w:fill="D3D0C7"/>
          </w:tcPr>
          <w:p w14:paraId="5D6CE2BF"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3543B385"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Mobility Impaired</w:t>
            </w:r>
          </w:p>
        </w:tc>
        <w:tc>
          <w:tcPr>
            <w:tcW w:w="619" w:type="dxa"/>
            <w:tcBorders>
              <w:left w:val="nil"/>
            </w:tcBorders>
            <w:shd w:val="clear" w:color="auto" w:fill="D3D0C7"/>
          </w:tcPr>
          <w:p w14:paraId="014AD202" w14:textId="77777777" w:rsidR="00506141" w:rsidRPr="00451115" w:rsidRDefault="00506141" w:rsidP="009C132C">
            <w:pPr>
              <w:pStyle w:val="TableParagraph"/>
              <w:rPr>
                <w:rFonts w:ascii="Arial" w:hAnsi="Arial" w:cs="Arial"/>
                <w:sz w:val="20"/>
              </w:rPr>
            </w:pPr>
          </w:p>
        </w:tc>
        <w:tc>
          <w:tcPr>
            <w:tcW w:w="1558" w:type="dxa"/>
            <w:gridSpan w:val="3"/>
          </w:tcPr>
          <w:p w14:paraId="2E673E4A"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22</w:t>
            </w:r>
          </w:p>
        </w:tc>
        <w:tc>
          <w:tcPr>
            <w:tcW w:w="1455" w:type="dxa"/>
            <w:gridSpan w:val="2"/>
          </w:tcPr>
          <w:p w14:paraId="49CD7320" w14:textId="77777777" w:rsidR="00506141" w:rsidRPr="00451115" w:rsidRDefault="00506141" w:rsidP="009C132C">
            <w:pPr>
              <w:pStyle w:val="TableParagraph"/>
              <w:ind w:left="714"/>
              <w:rPr>
                <w:rFonts w:ascii="Arial" w:hAnsi="Arial" w:cs="Arial"/>
                <w:b/>
                <w:sz w:val="17"/>
              </w:rPr>
            </w:pPr>
            <w:r w:rsidRPr="00451115">
              <w:rPr>
                <w:rFonts w:ascii="Arial" w:hAnsi="Arial" w:cs="Arial"/>
                <w:b/>
                <w:sz w:val="17"/>
              </w:rPr>
              <w:t>5.57 %</w:t>
            </w:r>
          </w:p>
        </w:tc>
      </w:tr>
      <w:tr w:rsidR="00506141" w:rsidRPr="00451115" w14:paraId="6607FBBB" w14:textId="77777777" w:rsidTr="00506141">
        <w:trPr>
          <w:trHeight w:val="436"/>
        </w:trPr>
        <w:tc>
          <w:tcPr>
            <w:tcW w:w="267" w:type="dxa"/>
            <w:shd w:val="clear" w:color="auto" w:fill="D3D0C7"/>
          </w:tcPr>
          <w:p w14:paraId="7E59BA7C"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535419C3"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Other Disability</w:t>
            </w:r>
          </w:p>
        </w:tc>
        <w:tc>
          <w:tcPr>
            <w:tcW w:w="619" w:type="dxa"/>
            <w:tcBorders>
              <w:left w:val="nil"/>
            </w:tcBorders>
            <w:shd w:val="clear" w:color="auto" w:fill="D3D0C7"/>
          </w:tcPr>
          <w:p w14:paraId="5C6D2B46" w14:textId="77777777" w:rsidR="00506141" w:rsidRPr="00451115" w:rsidRDefault="00506141" w:rsidP="009C132C">
            <w:pPr>
              <w:pStyle w:val="TableParagraph"/>
              <w:rPr>
                <w:rFonts w:ascii="Arial" w:hAnsi="Arial" w:cs="Arial"/>
                <w:sz w:val="20"/>
              </w:rPr>
            </w:pPr>
          </w:p>
        </w:tc>
        <w:tc>
          <w:tcPr>
            <w:tcW w:w="1558" w:type="dxa"/>
            <w:gridSpan w:val="3"/>
          </w:tcPr>
          <w:p w14:paraId="632209AC"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40</w:t>
            </w:r>
          </w:p>
        </w:tc>
        <w:tc>
          <w:tcPr>
            <w:tcW w:w="1455" w:type="dxa"/>
            <w:gridSpan w:val="2"/>
          </w:tcPr>
          <w:p w14:paraId="2BDA053F" w14:textId="77777777" w:rsidR="00506141" w:rsidRPr="00451115" w:rsidRDefault="00506141" w:rsidP="009C132C">
            <w:pPr>
              <w:pStyle w:val="TableParagraph"/>
              <w:ind w:left="606"/>
              <w:rPr>
                <w:rFonts w:ascii="Arial" w:hAnsi="Arial" w:cs="Arial"/>
                <w:b/>
                <w:sz w:val="17"/>
              </w:rPr>
            </w:pPr>
            <w:r w:rsidRPr="00451115">
              <w:rPr>
                <w:rFonts w:ascii="Arial" w:hAnsi="Arial" w:cs="Arial"/>
                <w:b/>
                <w:sz w:val="17"/>
              </w:rPr>
              <w:t>10.13 %</w:t>
            </w:r>
          </w:p>
        </w:tc>
      </w:tr>
      <w:tr w:rsidR="00506141" w:rsidRPr="00451115" w14:paraId="0D2A5B76" w14:textId="77777777" w:rsidTr="00506141">
        <w:trPr>
          <w:trHeight w:val="436"/>
        </w:trPr>
        <w:tc>
          <w:tcPr>
            <w:tcW w:w="267" w:type="dxa"/>
            <w:shd w:val="clear" w:color="auto" w:fill="D3D0C7"/>
          </w:tcPr>
          <w:p w14:paraId="5B511777"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50FE0499"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Psychological Disability</w:t>
            </w:r>
          </w:p>
        </w:tc>
        <w:tc>
          <w:tcPr>
            <w:tcW w:w="619" w:type="dxa"/>
            <w:tcBorders>
              <w:left w:val="nil"/>
            </w:tcBorders>
            <w:shd w:val="clear" w:color="auto" w:fill="D3D0C7"/>
          </w:tcPr>
          <w:p w14:paraId="3C034FA7" w14:textId="77777777" w:rsidR="00506141" w:rsidRPr="00451115" w:rsidRDefault="00506141" w:rsidP="009C132C">
            <w:pPr>
              <w:pStyle w:val="TableParagraph"/>
              <w:rPr>
                <w:rFonts w:ascii="Arial" w:hAnsi="Arial" w:cs="Arial"/>
                <w:sz w:val="20"/>
              </w:rPr>
            </w:pPr>
          </w:p>
        </w:tc>
        <w:tc>
          <w:tcPr>
            <w:tcW w:w="1558" w:type="dxa"/>
            <w:gridSpan w:val="3"/>
          </w:tcPr>
          <w:p w14:paraId="66138CFC" w14:textId="77777777" w:rsidR="00506141" w:rsidRPr="00451115" w:rsidRDefault="00506141" w:rsidP="009C132C">
            <w:pPr>
              <w:pStyle w:val="TableParagraph"/>
              <w:ind w:right="88"/>
              <w:jc w:val="right"/>
              <w:rPr>
                <w:rFonts w:ascii="Arial" w:hAnsi="Arial" w:cs="Arial"/>
                <w:b/>
                <w:sz w:val="17"/>
              </w:rPr>
            </w:pPr>
            <w:r w:rsidRPr="00451115">
              <w:rPr>
                <w:rFonts w:ascii="Arial" w:hAnsi="Arial" w:cs="Arial"/>
                <w:b/>
                <w:sz w:val="17"/>
              </w:rPr>
              <w:t>76</w:t>
            </w:r>
          </w:p>
        </w:tc>
        <w:tc>
          <w:tcPr>
            <w:tcW w:w="1455" w:type="dxa"/>
            <w:gridSpan w:val="2"/>
          </w:tcPr>
          <w:p w14:paraId="17149F27" w14:textId="77777777" w:rsidR="00506141" w:rsidRPr="00451115" w:rsidRDefault="00506141" w:rsidP="009C132C">
            <w:pPr>
              <w:pStyle w:val="TableParagraph"/>
              <w:ind w:left="606"/>
              <w:rPr>
                <w:rFonts w:ascii="Arial" w:hAnsi="Arial" w:cs="Arial"/>
                <w:b/>
                <w:sz w:val="17"/>
              </w:rPr>
            </w:pPr>
            <w:r w:rsidRPr="00451115">
              <w:rPr>
                <w:rFonts w:ascii="Arial" w:hAnsi="Arial" w:cs="Arial"/>
                <w:b/>
                <w:sz w:val="17"/>
              </w:rPr>
              <w:t>19.24 %</w:t>
            </w:r>
          </w:p>
        </w:tc>
      </w:tr>
      <w:tr w:rsidR="00506141" w:rsidRPr="00451115" w14:paraId="62F81DBC" w14:textId="77777777" w:rsidTr="00506141">
        <w:trPr>
          <w:trHeight w:val="435"/>
        </w:trPr>
        <w:tc>
          <w:tcPr>
            <w:tcW w:w="267" w:type="dxa"/>
            <w:shd w:val="clear" w:color="auto" w:fill="D3D0C7"/>
          </w:tcPr>
          <w:p w14:paraId="2D036B80" w14:textId="77777777" w:rsidR="00506141" w:rsidRPr="00451115" w:rsidRDefault="00506141" w:rsidP="009C132C">
            <w:pPr>
              <w:pStyle w:val="TableParagraph"/>
              <w:rPr>
                <w:rFonts w:ascii="Arial" w:hAnsi="Arial" w:cs="Arial"/>
                <w:sz w:val="20"/>
              </w:rPr>
            </w:pPr>
          </w:p>
        </w:tc>
        <w:tc>
          <w:tcPr>
            <w:tcW w:w="3356" w:type="dxa"/>
            <w:tcBorders>
              <w:right w:val="nil"/>
            </w:tcBorders>
            <w:shd w:val="clear" w:color="auto" w:fill="D3D0C7"/>
          </w:tcPr>
          <w:p w14:paraId="773FD8BA" w14:textId="77777777" w:rsidR="00506141" w:rsidRPr="00451115" w:rsidRDefault="00506141" w:rsidP="009C132C">
            <w:pPr>
              <w:pStyle w:val="TableParagraph"/>
              <w:ind w:left="107"/>
              <w:rPr>
                <w:rFonts w:ascii="Arial" w:hAnsi="Arial" w:cs="Arial"/>
                <w:b/>
                <w:sz w:val="17"/>
              </w:rPr>
            </w:pPr>
            <w:r w:rsidRPr="00451115">
              <w:rPr>
                <w:rFonts w:ascii="Arial" w:hAnsi="Arial" w:cs="Arial"/>
                <w:b/>
                <w:sz w:val="17"/>
              </w:rPr>
              <w:t>Visually Impaired</w:t>
            </w:r>
          </w:p>
        </w:tc>
        <w:tc>
          <w:tcPr>
            <w:tcW w:w="619" w:type="dxa"/>
            <w:tcBorders>
              <w:left w:val="nil"/>
            </w:tcBorders>
            <w:shd w:val="clear" w:color="auto" w:fill="D3D0C7"/>
          </w:tcPr>
          <w:p w14:paraId="676A3F7E" w14:textId="77777777" w:rsidR="00506141" w:rsidRPr="00451115" w:rsidRDefault="00506141" w:rsidP="009C132C">
            <w:pPr>
              <w:pStyle w:val="TableParagraph"/>
              <w:rPr>
                <w:rFonts w:ascii="Arial" w:hAnsi="Arial" w:cs="Arial"/>
                <w:sz w:val="20"/>
              </w:rPr>
            </w:pPr>
          </w:p>
        </w:tc>
        <w:tc>
          <w:tcPr>
            <w:tcW w:w="1558" w:type="dxa"/>
            <w:gridSpan w:val="3"/>
          </w:tcPr>
          <w:p w14:paraId="7212C293" w14:textId="77777777" w:rsidR="00506141" w:rsidRPr="00451115" w:rsidRDefault="00506141" w:rsidP="009C132C">
            <w:pPr>
              <w:pStyle w:val="TableParagraph"/>
              <w:ind w:right="86"/>
              <w:jc w:val="right"/>
              <w:rPr>
                <w:rFonts w:ascii="Arial" w:hAnsi="Arial" w:cs="Arial"/>
                <w:b/>
                <w:sz w:val="17"/>
              </w:rPr>
            </w:pPr>
            <w:r w:rsidRPr="00451115">
              <w:rPr>
                <w:rFonts w:ascii="Arial" w:hAnsi="Arial" w:cs="Arial"/>
                <w:b/>
                <w:sz w:val="17"/>
              </w:rPr>
              <w:t>5</w:t>
            </w:r>
          </w:p>
        </w:tc>
        <w:tc>
          <w:tcPr>
            <w:tcW w:w="832" w:type="dxa"/>
            <w:tcBorders>
              <w:right w:val="nil"/>
            </w:tcBorders>
          </w:tcPr>
          <w:p w14:paraId="54BF80A1" w14:textId="77777777" w:rsidR="00506141" w:rsidRPr="00451115" w:rsidRDefault="00506141" w:rsidP="009C132C">
            <w:pPr>
              <w:pStyle w:val="TableParagraph"/>
              <w:ind w:right="-15"/>
              <w:jc w:val="right"/>
              <w:rPr>
                <w:rFonts w:ascii="Arial" w:hAnsi="Arial" w:cs="Arial"/>
                <w:b/>
                <w:sz w:val="17"/>
              </w:rPr>
            </w:pPr>
            <w:r w:rsidRPr="00451115">
              <w:rPr>
                <w:rFonts w:ascii="Arial" w:hAnsi="Arial" w:cs="Arial"/>
                <w:b/>
                <w:sz w:val="17"/>
              </w:rPr>
              <w:t>1</w:t>
            </w:r>
          </w:p>
        </w:tc>
        <w:tc>
          <w:tcPr>
            <w:tcW w:w="623" w:type="dxa"/>
            <w:tcBorders>
              <w:left w:val="nil"/>
            </w:tcBorders>
          </w:tcPr>
          <w:p w14:paraId="51B68AD0" w14:textId="77777777" w:rsidR="00506141" w:rsidRPr="00451115" w:rsidRDefault="00506141" w:rsidP="009C132C">
            <w:pPr>
              <w:pStyle w:val="TableParagraph"/>
              <w:rPr>
                <w:rFonts w:ascii="Arial" w:hAnsi="Arial" w:cs="Arial"/>
                <w:b/>
                <w:sz w:val="17"/>
              </w:rPr>
            </w:pPr>
            <w:r w:rsidRPr="00451115">
              <w:rPr>
                <w:rFonts w:ascii="Arial" w:hAnsi="Arial" w:cs="Arial"/>
                <w:b/>
                <w:sz w:val="17"/>
              </w:rPr>
              <w:t>.27 %</w:t>
            </w:r>
          </w:p>
        </w:tc>
      </w:tr>
    </w:tbl>
    <w:p w14:paraId="7AAA6A7E" w14:textId="25C78644" w:rsidR="00506141" w:rsidRDefault="00506141">
      <w:pPr>
        <w:pStyle w:val="BodyText"/>
        <w:spacing w:before="10"/>
        <w:rPr>
          <w:rFonts w:ascii="Arial" w:hAnsi="Arial" w:cs="Arial"/>
          <w:sz w:val="15"/>
        </w:rPr>
      </w:pPr>
    </w:p>
    <w:p w14:paraId="622748C9" w14:textId="6C79AC81" w:rsidR="00506141" w:rsidRDefault="00506141">
      <w:pPr>
        <w:pStyle w:val="BodyText"/>
        <w:spacing w:before="10"/>
        <w:rPr>
          <w:rFonts w:ascii="Arial" w:hAnsi="Arial" w:cs="Arial"/>
          <w:sz w:val="15"/>
        </w:rPr>
      </w:pPr>
    </w:p>
    <w:p w14:paraId="3038D083" w14:textId="77777777" w:rsidR="00506141" w:rsidRPr="00D052E7" w:rsidRDefault="00506141" w:rsidP="00D052E7">
      <w:pPr>
        <w:rPr>
          <w:rFonts w:ascii="Arial" w:hAnsi="Arial" w:cs="Arial"/>
          <w:i/>
          <w:sz w:val="20"/>
        </w:rPr>
      </w:pPr>
      <w:r w:rsidRPr="00D052E7">
        <w:rPr>
          <w:rFonts w:ascii="Arial" w:hAnsi="Arial" w:cs="Arial"/>
          <w:i/>
          <w:sz w:val="20"/>
        </w:rPr>
        <w:t>Report Run Date As Of : 11/22/2017 10:31:04 AM</w:t>
      </w:r>
    </w:p>
    <w:p w14:paraId="12DBD185" w14:textId="78DBAB79" w:rsidR="00506141" w:rsidRPr="00451115" w:rsidRDefault="00506141">
      <w:pPr>
        <w:pStyle w:val="BodyText"/>
        <w:spacing w:before="10"/>
        <w:rPr>
          <w:rFonts w:ascii="Arial" w:hAnsi="Arial" w:cs="Arial"/>
          <w:sz w:val="15"/>
        </w:rPr>
      </w:pPr>
    </w:p>
    <w:sectPr w:rsidR="00506141" w:rsidRPr="00451115" w:rsidSect="00F87630">
      <w:pgSz w:w="12240" w:h="15840"/>
      <w:pgMar w:top="1440" w:right="1440" w:bottom="1440" w:left="1440" w:header="0" w:footer="14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0DD4" w14:textId="77777777" w:rsidR="009C132C" w:rsidRDefault="009C132C">
      <w:r>
        <w:separator/>
      </w:r>
    </w:p>
  </w:endnote>
  <w:endnote w:type="continuationSeparator" w:id="0">
    <w:p w14:paraId="205F0DD6" w14:textId="77777777" w:rsidR="009C132C" w:rsidRDefault="009C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894502"/>
      <w:docPartObj>
        <w:docPartGallery w:val="Page Numbers (Bottom of Page)"/>
        <w:docPartUnique/>
      </w:docPartObj>
    </w:sdtPr>
    <w:sdtEndPr>
      <w:rPr>
        <w:noProof/>
      </w:rPr>
    </w:sdtEndPr>
    <w:sdtContent>
      <w:p w14:paraId="57750C5C" w14:textId="7C86D484" w:rsidR="009C132C" w:rsidRDefault="00A619E6">
        <w:pPr>
          <w:pStyle w:val="Footer"/>
          <w:jc w:val="center"/>
        </w:pPr>
      </w:p>
    </w:sdtContent>
  </w:sdt>
  <w:p w14:paraId="205F0DCF" w14:textId="4B51D79F" w:rsidR="009C132C" w:rsidRDefault="009C132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578382"/>
      <w:docPartObj>
        <w:docPartGallery w:val="Page Numbers (Bottom of Page)"/>
        <w:docPartUnique/>
      </w:docPartObj>
    </w:sdtPr>
    <w:sdtEndPr>
      <w:rPr>
        <w:noProof/>
      </w:rPr>
    </w:sdtEndPr>
    <w:sdtContent>
      <w:p w14:paraId="4E689DB4" w14:textId="10EC2122" w:rsidR="009C132C" w:rsidRDefault="009C132C">
        <w:pPr>
          <w:pStyle w:val="Footer"/>
          <w:jc w:val="center"/>
        </w:pPr>
        <w:r w:rsidRPr="00451115">
          <w:rPr>
            <w:rFonts w:ascii="Arial" w:hAnsi="Arial" w:cs="Arial"/>
          </w:rPr>
          <w:fldChar w:fldCharType="begin"/>
        </w:r>
        <w:r w:rsidRPr="00451115">
          <w:rPr>
            <w:rFonts w:ascii="Arial" w:hAnsi="Arial" w:cs="Arial"/>
          </w:rPr>
          <w:instrText xml:space="preserve"> PAGE   \* MERGEFORMAT </w:instrText>
        </w:r>
        <w:r w:rsidRPr="00451115">
          <w:rPr>
            <w:rFonts w:ascii="Arial" w:hAnsi="Arial" w:cs="Arial"/>
          </w:rPr>
          <w:fldChar w:fldCharType="separate"/>
        </w:r>
        <w:r w:rsidR="00A619E6">
          <w:rPr>
            <w:rFonts w:ascii="Arial" w:hAnsi="Arial" w:cs="Arial"/>
            <w:noProof/>
          </w:rPr>
          <w:t>11</w:t>
        </w:r>
        <w:r w:rsidRPr="00451115">
          <w:rPr>
            <w:rFonts w:ascii="Arial" w:hAnsi="Arial" w:cs="Arial"/>
            <w:noProof/>
          </w:rPr>
          <w:fldChar w:fldCharType="end"/>
        </w:r>
      </w:p>
    </w:sdtContent>
  </w:sdt>
  <w:p w14:paraId="1E76DDBB" w14:textId="77777777" w:rsidR="009C132C" w:rsidRDefault="009C132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0DD0" w14:textId="77777777" w:rsidR="009C132C" w:rsidRDefault="009C132C">
      <w:r>
        <w:separator/>
      </w:r>
    </w:p>
  </w:footnote>
  <w:footnote w:type="continuationSeparator" w:id="0">
    <w:p w14:paraId="205F0DD2" w14:textId="77777777" w:rsidR="009C132C" w:rsidRDefault="009C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25205"/>
      <w:docPartObj>
        <w:docPartGallery w:val="Watermarks"/>
        <w:docPartUnique/>
      </w:docPartObj>
    </w:sdtPr>
    <w:sdtEndPr/>
    <w:sdtContent>
      <w:p w14:paraId="16274537" w14:textId="1DAACE0B" w:rsidR="009C132C" w:rsidRDefault="00A619E6">
        <w:pPr>
          <w:pStyle w:val="Header"/>
        </w:pPr>
        <w:r>
          <w:rPr>
            <w:noProof/>
          </w:rPr>
          <w:pict w14:anchorId="6AB81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692"/>
    <w:multiLevelType w:val="hybridMultilevel"/>
    <w:tmpl w:val="6D4A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3039"/>
    <w:multiLevelType w:val="hybridMultilevel"/>
    <w:tmpl w:val="6E48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36739"/>
    <w:multiLevelType w:val="hybridMultilevel"/>
    <w:tmpl w:val="896C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16068"/>
    <w:multiLevelType w:val="hybridMultilevel"/>
    <w:tmpl w:val="71E8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66741"/>
    <w:multiLevelType w:val="hybridMultilevel"/>
    <w:tmpl w:val="DC9E4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B72E9A"/>
    <w:multiLevelType w:val="hybridMultilevel"/>
    <w:tmpl w:val="366E8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8531A"/>
    <w:multiLevelType w:val="hybridMultilevel"/>
    <w:tmpl w:val="C542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E3E0D"/>
    <w:multiLevelType w:val="hybridMultilevel"/>
    <w:tmpl w:val="00D69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F5B21"/>
    <w:multiLevelType w:val="multilevel"/>
    <w:tmpl w:val="70CA8064"/>
    <w:lvl w:ilvl="0">
      <w:start w:val="1"/>
      <w:numFmt w:val="decimal"/>
      <w:lvlText w:val="%1."/>
      <w:lvlJc w:val="left"/>
      <w:pPr>
        <w:ind w:left="931" w:hanging="541"/>
      </w:pPr>
      <w:rPr>
        <w:rFonts w:ascii="Calibri" w:eastAsia="Calibri" w:hAnsi="Calibri" w:cs="Calibri" w:hint="default"/>
        <w:w w:val="100"/>
        <w:sz w:val="22"/>
        <w:szCs w:val="22"/>
        <w:lang w:val="en-US" w:eastAsia="en-US" w:bidi="en-US"/>
      </w:rPr>
    </w:lvl>
    <w:lvl w:ilvl="1">
      <w:start w:val="1"/>
      <w:numFmt w:val="decimal"/>
      <w:lvlText w:val="%1.%2"/>
      <w:lvlJc w:val="left"/>
      <w:pPr>
        <w:ind w:left="1531" w:hanging="332"/>
      </w:pPr>
      <w:rPr>
        <w:rFonts w:ascii="Calibri" w:eastAsia="Calibri" w:hAnsi="Calibri" w:cs="Calibri" w:hint="default"/>
        <w:spacing w:val="-1"/>
        <w:w w:val="100"/>
        <w:sz w:val="22"/>
        <w:szCs w:val="22"/>
        <w:lang w:val="en-US" w:eastAsia="en-US" w:bidi="en-US"/>
      </w:rPr>
    </w:lvl>
    <w:lvl w:ilvl="2">
      <w:numFmt w:val="bullet"/>
      <w:lvlText w:val="•"/>
      <w:lvlJc w:val="left"/>
      <w:pPr>
        <w:ind w:left="2566" w:hanging="332"/>
      </w:pPr>
      <w:rPr>
        <w:rFonts w:hint="default"/>
        <w:lang w:val="en-US" w:eastAsia="en-US" w:bidi="en-US"/>
      </w:rPr>
    </w:lvl>
    <w:lvl w:ilvl="3">
      <w:numFmt w:val="bullet"/>
      <w:lvlText w:val="•"/>
      <w:lvlJc w:val="left"/>
      <w:pPr>
        <w:ind w:left="3593" w:hanging="332"/>
      </w:pPr>
      <w:rPr>
        <w:rFonts w:hint="default"/>
        <w:lang w:val="en-US" w:eastAsia="en-US" w:bidi="en-US"/>
      </w:rPr>
    </w:lvl>
    <w:lvl w:ilvl="4">
      <w:numFmt w:val="bullet"/>
      <w:lvlText w:val="•"/>
      <w:lvlJc w:val="left"/>
      <w:pPr>
        <w:ind w:left="4620" w:hanging="332"/>
      </w:pPr>
      <w:rPr>
        <w:rFonts w:hint="default"/>
        <w:lang w:val="en-US" w:eastAsia="en-US" w:bidi="en-US"/>
      </w:rPr>
    </w:lvl>
    <w:lvl w:ilvl="5">
      <w:numFmt w:val="bullet"/>
      <w:lvlText w:val="•"/>
      <w:lvlJc w:val="left"/>
      <w:pPr>
        <w:ind w:left="5646" w:hanging="332"/>
      </w:pPr>
      <w:rPr>
        <w:rFonts w:hint="default"/>
        <w:lang w:val="en-US" w:eastAsia="en-US" w:bidi="en-US"/>
      </w:rPr>
    </w:lvl>
    <w:lvl w:ilvl="6">
      <w:numFmt w:val="bullet"/>
      <w:lvlText w:val="•"/>
      <w:lvlJc w:val="left"/>
      <w:pPr>
        <w:ind w:left="6673" w:hanging="332"/>
      </w:pPr>
      <w:rPr>
        <w:rFonts w:hint="default"/>
        <w:lang w:val="en-US" w:eastAsia="en-US" w:bidi="en-US"/>
      </w:rPr>
    </w:lvl>
    <w:lvl w:ilvl="7">
      <w:numFmt w:val="bullet"/>
      <w:lvlText w:val="•"/>
      <w:lvlJc w:val="left"/>
      <w:pPr>
        <w:ind w:left="7700" w:hanging="332"/>
      </w:pPr>
      <w:rPr>
        <w:rFonts w:hint="default"/>
        <w:lang w:val="en-US" w:eastAsia="en-US" w:bidi="en-US"/>
      </w:rPr>
    </w:lvl>
    <w:lvl w:ilvl="8">
      <w:numFmt w:val="bullet"/>
      <w:lvlText w:val="•"/>
      <w:lvlJc w:val="left"/>
      <w:pPr>
        <w:ind w:left="8726" w:hanging="332"/>
      </w:pPr>
      <w:rPr>
        <w:rFonts w:hint="default"/>
        <w:lang w:val="en-US" w:eastAsia="en-US" w:bidi="en-US"/>
      </w:rPr>
    </w:lvl>
  </w:abstractNum>
  <w:abstractNum w:abstractNumId="9" w15:restartNumberingAfterBreak="0">
    <w:nsid w:val="566B095C"/>
    <w:multiLevelType w:val="hybridMultilevel"/>
    <w:tmpl w:val="A1E2FF8A"/>
    <w:lvl w:ilvl="0" w:tplc="FE1064EE">
      <w:numFmt w:val="bullet"/>
      <w:lvlText w:val=""/>
      <w:lvlJc w:val="left"/>
      <w:pPr>
        <w:ind w:left="660" w:hanging="269"/>
      </w:pPr>
      <w:rPr>
        <w:rFonts w:ascii="Symbol" w:eastAsia="Symbol" w:hAnsi="Symbol" w:cs="Symbol" w:hint="default"/>
        <w:w w:val="100"/>
        <w:sz w:val="22"/>
        <w:szCs w:val="22"/>
        <w:lang w:val="en-US" w:eastAsia="en-US" w:bidi="en-US"/>
      </w:rPr>
    </w:lvl>
    <w:lvl w:ilvl="1" w:tplc="79CA9F9C">
      <w:numFmt w:val="bullet"/>
      <w:lvlText w:val=""/>
      <w:lvlJc w:val="left"/>
      <w:pPr>
        <w:ind w:left="1380" w:hanging="360"/>
      </w:pPr>
      <w:rPr>
        <w:rFonts w:ascii="Symbol" w:eastAsia="Symbol" w:hAnsi="Symbol" w:cs="Symbol" w:hint="default"/>
        <w:w w:val="100"/>
        <w:sz w:val="22"/>
        <w:szCs w:val="22"/>
        <w:lang w:val="en-US" w:eastAsia="en-US" w:bidi="en-US"/>
      </w:rPr>
    </w:lvl>
    <w:lvl w:ilvl="2" w:tplc="CD781882">
      <w:numFmt w:val="bullet"/>
      <w:lvlText w:val="•"/>
      <w:lvlJc w:val="left"/>
      <w:pPr>
        <w:ind w:left="2424" w:hanging="360"/>
      </w:pPr>
      <w:rPr>
        <w:rFonts w:hint="default"/>
        <w:lang w:val="en-US" w:eastAsia="en-US" w:bidi="en-US"/>
      </w:rPr>
    </w:lvl>
    <w:lvl w:ilvl="3" w:tplc="997E11B2">
      <w:numFmt w:val="bullet"/>
      <w:lvlText w:val="•"/>
      <w:lvlJc w:val="left"/>
      <w:pPr>
        <w:ind w:left="3468" w:hanging="360"/>
      </w:pPr>
      <w:rPr>
        <w:rFonts w:hint="default"/>
        <w:lang w:val="en-US" w:eastAsia="en-US" w:bidi="en-US"/>
      </w:rPr>
    </w:lvl>
    <w:lvl w:ilvl="4" w:tplc="16309564">
      <w:numFmt w:val="bullet"/>
      <w:lvlText w:val="•"/>
      <w:lvlJc w:val="left"/>
      <w:pPr>
        <w:ind w:left="4513" w:hanging="360"/>
      </w:pPr>
      <w:rPr>
        <w:rFonts w:hint="default"/>
        <w:lang w:val="en-US" w:eastAsia="en-US" w:bidi="en-US"/>
      </w:rPr>
    </w:lvl>
    <w:lvl w:ilvl="5" w:tplc="A18AAEAA">
      <w:numFmt w:val="bullet"/>
      <w:lvlText w:val="•"/>
      <w:lvlJc w:val="left"/>
      <w:pPr>
        <w:ind w:left="5557" w:hanging="360"/>
      </w:pPr>
      <w:rPr>
        <w:rFonts w:hint="default"/>
        <w:lang w:val="en-US" w:eastAsia="en-US" w:bidi="en-US"/>
      </w:rPr>
    </w:lvl>
    <w:lvl w:ilvl="6" w:tplc="4EF2F900">
      <w:numFmt w:val="bullet"/>
      <w:lvlText w:val="•"/>
      <w:lvlJc w:val="left"/>
      <w:pPr>
        <w:ind w:left="6602" w:hanging="360"/>
      </w:pPr>
      <w:rPr>
        <w:rFonts w:hint="default"/>
        <w:lang w:val="en-US" w:eastAsia="en-US" w:bidi="en-US"/>
      </w:rPr>
    </w:lvl>
    <w:lvl w:ilvl="7" w:tplc="FDC88F28">
      <w:numFmt w:val="bullet"/>
      <w:lvlText w:val="•"/>
      <w:lvlJc w:val="left"/>
      <w:pPr>
        <w:ind w:left="7646" w:hanging="360"/>
      </w:pPr>
      <w:rPr>
        <w:rFonts w:hint="default"/>
        <w:lang w:val="en-US" w:eastAsia="en-US" w:bidi="en-US"/>
      </w:rPr>
    </w:lvl>
    <w:lvl w:ilvl="8" w:tplc="8520A8EA">
      <w:numFmt w:val="bullet"/>
      <w:lvlText w:val="•"/>
      <w:lvlJc w:val="left"/>
      <w:pPr>
        <w:ind w:left="8691" w:hanging="360"/>
      </w:pPr>
      <w:rPr>
        <w:rFonts w:hint="default"/>
        <w:lang w:val="en-US" w:eastAsia="en-US" w:bidi="en-US"/>
      </w:rPr>
    </w:lvl>
  </w:abstractNum>
  <w:abstractNum w:abstractNumId="10" w15:restartNumberingAfterBreak="0">
    <w:nsid w:val="63E34924"/>
    <w:multiLevelType w:val="hybridMultilevel"/>
    <w:tmpl w:val="5A409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13270"/>
    <w:multiLevelType w:val="hybridMultilevel"/>
    <w:tmpl w:val="4F2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93F4E"/>
    <w:multiLevelType w:val="hybridMultilevel"/>
    <w:tmpl w:val="BEA0A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4877BC"/>
    <w:multiLevelType w:val="hybridMultilevel"/>
    <w:tmpl w:val="7DB6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027EF"/>
    <w:multiLevelType w:val="hybridMultilevel"/>
    <w:tmpl w:val="669AAABA"/>
    <w:lvl w:ilvl="0" w:tplc="0C383772">
      <w:numFmt w:val="bullet"/>
      <w:lvlText w:val=""/>
      <w:lvlJc w:val="left"/>
      <w:pPr>
        <w:ind w:left="1111" w:hanging="361"/>
      </w:pPr>
      <w:rPr>
        <w:rFonts w:ascii="Symbol" w:eastAsia="Symbol" w:hAnsi="Symbol" w:cs="Symbol" w:hint="default"/>
        <w:w w:val="100"/>
        <w:sz w:val="22"/>
        <w:szCs w:val="22"/>
        <w:lang w:val="en-US" w:eastAsia="en-US" w:bidi="en-US"/>
      </w:rPr>
    </w:lvl>
    <w:lvl w:ilvl="1" w:tplc="88302DDC">
      <w:numFmt w:val="bullet"/>
      <w:lvlText w:val="•"/>
      <w:lvlJc w:val="left"/>
      <w:pPr>
        <w:ind w:left="2086" w:hanging="361"/>
      </w:pPr>
      <w:rPr>
        <w:rFonts w:hint="default"/>
        <w:lang w:val="en-US" w:eastAsia="en-US" w:bidi="en-US"/>
      </w:rPr>
    </w:lvl>
    <w:lvl w:ilvl="2" w:tplc="9C12FA1E">
      <w:numFmt w:val="bullet"/>
      <w:lvlText w:val="•"/>
      <w:lvlJc w:val="left"/>
      <w:pPr>
        <w:ind w:left="3052" w:hanging="361"/>
      </w:pPr>
      <w:rPr>
        <w:rFonts w:hint="default"/>
        <w:lang w:val="en-US" w:eastAsia="en-US" w:bidi="en-US"/>
      </w:rPr>
    </w:lvl>
    <w:lvl w:ilvl="3" w:tplc="0D26C88E">
      <w:numFmt w:val="bullet"/>
      <w:lvlText w:val="•"/>
      <w:lvlJc w:val="left"/>
      <w:pPr>
        <w:ind w:left="4018" w:hanging="361"/>
      </w:pPr>
      <w:rPr>
        <w:rFonts w:hint="default"/>
        <w:lang w:val="en-US" w:eastAsia="en-US" w:bidi="en-US"/>
      </w:rPr>
    </w:lvl>
    <w:lvl w:ilvl="4" w:tplc="A4B2B666">
      <w:numFmt w:val="bullet"/>
      <w:lvlText w:val="•"/>
      <w:lvlJc w:val="left"/>
      <w:pPr>
        <w:ind w:left="4984" w:hanging="361"/>
      </w:pPr>
      <w:rPr>
        <w:rFonts w:hint="default"/>
        <w:lang w:val="en-US" w:eastAsia="en-US" w:bidi="en-US"/>
      </w:rPr>
    </w:lvl>
    <w:lvl w:ilvl="5" w:tplc="DA905C46">
      <w:numFmt w:val="bullet"/>
      <w:lvlText w:val="•"/>
      <w:lvlJc w:val="left"/>
      <w:pPr>
        <w:ind w:left="5950" w:hanging="361"/>
      </w:pPr>
      <w:rPr>
        <w:rFonts w:hint="default"/>
        <w:lang w:val="en-US" w:eastAsia="en-US" w:bidi="en-US"/>
      </w:rPr>
    </w:lvl>
    <w:lvl w:ilvl="6" w:tplc="6CE04956">
      <w:numFmt w:val="bullet"/>
      <w:lvlText w:val="•"/>
      <w:lvlJc w:val="left"/>
      <w:pPr>
        <w:ind w:left="6916" w:hanging="361"/>
      </w:pPr>
      <w:rPr>
        <w:rFonts w:hint="default"/>
        <w:lang w:val="en-US" w:eastAsia="en-US" w:bidi="en-US"/>
      </w:rPr>
    </w:lvl>
    <w:lvl w:ilvl="7" w:tplc="F9724D8A">
      <w:numFmt w:val="bullet"/>
      <w:lvlText w:val="•"/>
      <w:lvlJc w:val="left"/>
      <w:pPr>
        <w:ind w:left="7882" w:hanging="361"/>
      </w:pPr>
      <w:rPr>
        <w:rFonts w:hint="default"/>
        <w:lang w:val="en-US" w:eastAsia="en-US" w:bidi="en-US"/>
      </w:rPr>
    </w:lvl>
    <w:lvl w:ilvl="8" w:tplc="1F22E312">
      <w:numFmt w:val="bullet"/>
      <w:lvlText w:val="•"/>
      <w:lvlJc w:val="left"/>
      <w:pPr>
        <w:ind w:left="8848" w:hanging="361"/>
      </w:pPr>
      <w:rPr>
        <w:rFonts w:hint="default"/>
        <w:lang w:val="en-US" w:eastAsia="en-US" w:bidi="en-US"/>
      </w:rPr>
    </w:lvl>
  </w:abstractNum>
  <w:abstractNum w:abstractNumId="15" w15:restartNumberingAfterBreak="0">
    <w:nsid w:val="7A485F7C"/>
    <w:multiLevelType w:val="hybridMultilevel"/>
    <w:tmpl w:val="D28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0"/>
  </w:num>
  <w:num w:numId="5">
    <w:abstractNumId w:val="10"/>
  </w:num>
  <w:num w:numId="6">
    <w:abstractNumId w:val="4"/>
  </w:num>
  <w:num w:numId="7">
    <w:abstractNumId w:val="7"/>
  </w:num>
  <w:num w:numId="8">
    <w:abstractNumId w:val="5"/>
  </w:num>
  <w:num w:numId="9">
    <w:abstractNumId w:val="11"/>
  </w:num>
  <w:num w:numId="10">
    <w:abstractNumId w:val="12"/>
  </w:num>
  <w:num w:numId="11">
    <w:abstractNumId w:val="15"/>
  </w:num>
  <w:num w:numId="12">
    <w:abstractNumId w:val="3"/>
  </w:num>
  <w:num w:numId="13">
    <w:abstractNumId w:val="1"/>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10"/>
  <w:displayHorizontalDrawingGridEvery w:val="2"/>
  <w:characterSpacingControl w:val="doNotCompress"/>
  <w:hdrShapeDefaults>
    <o:shapedefaults v:ext="edit" spidmax="2052">
      <o:colormenu v:ext="edit" fillcolor="non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5F"/>
    <w:rsid w:val="000466C4"/>
    <w:rsid w:val="00084DD6"/>
    <w:rsid w:val="00151FED"/>
    <w:rsid w:val="00203446"/>
    <w:rsid w:val="00213E3A"/>
    <w:rsid w:val="002F065A"/>
    <w:rsid w:val="003338CC"/>
    <w:rsid w:val="00350AF5"/>
    <w:rsid w:val="00364F22"/>
    <w:rsid w:val="003F5906"/>
    <w:rsid w:val="00451115"/>
    <w:rsid w:val="004D562A"/>
    <w:rsid w:val="004F5657"/>
    <w:rsid w:val="00506141"/>
    <w:rsid w:val="00604B1C"/>
    <w:rsid w:val="006F4412"/>
    <w:rsid w:val="0070539C"/>
    <w:rsid w:val="009627F4"/>
    <w:rsid w:val="009C132C"/>
    <w:rsid w:val="00A619E6"/>
    <w:rsid w:val="00CB67CA"/>
    <w:rsid w:val="00D052E7"/>
    <w:rsid w:val="00D962AB"/>
    <w:rsid w:val="00E40968"/>
    <w:rsid w:val="00E41587"/>
    <w:rsid w:val="00EA1E5F"/>
    <w:rsid w:val="00F74736"/>
    <w:rsid w:val="00F8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o:shapedefaults>
    <o:shapelayout v:ext="edit">
      <o:idmap v:ext="edit" data="1"/>
    </o:shapelayout>
  </w:shapeDefaults>
  <w:decimalSymbol w:val="."/>
  <w:listSeparator w:val=","/>
  <w14:docId w14:val="205F0C23"/>
  <w15:docId w15:val="{FB2D0C73-20B5-4CE7-B272-967321A4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38CC"/>
    <w:rPr>
      <w:rFonts w:ascii="Calibri" w:eastAsia="Calibri" w:hAnsi="Calibri" w:cs="Calibri"/>
      <w:lang w:bidi="en-US"/>
    </w:rPr>
  </w:style>
  <w:style w:type="paragraph" w:styleId="Heading1">
    <w:name w:val="heading 1"/>
    <w:basedOn w:val="Normal"/>
    <w:uiPriority w:val="1"/>
    <w:qFormat/>
    <w:pPr>
      <w:ind w:left="1673"/>
      <w:outlineLvl w:val="0"/>
    </w:pPr>
    <w:rPr>
      <w:b/>
      <w:bCs/>
      <w:sz w:val="30"/>
      <w:szCs w:val="30"/>
    </w:rPr>
  </w:style>
  <w:style w:type="paragraph" w:styleId="Heading2">
    <w:name w:val="heading 2"/>
    <w:basedOn w:val="Normal"/>
    <w:next w:val="Normal"/>
    <w:link w:val="Heading2Char"/>
    <w:uiPriority w:val="9"/>
    <w:unhideWhenUsed/>
    <w:qFormat/>
    <w:rsid w:val="00F876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0A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51" w:hanging="360"/>
    </w:p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451115"/>
    <w:pPr>
      <w:tabs>
        <w:tab w:val="center" w:pos="4680"/>
        <w:tab w:val="right" w:pos="9360"/>
      </w:tabs>
    </w:pPr>
  </w:style>
  <w:style w:type="character" w:customStyle="1" w:styleId="HeaderChar">
    <w:name w:val="Header Char"/>
    <w:basedOn w:val="DefaultParagraphFont"/>
    <w:link w:val="Header"/>
    <w:uiPriority w:val="99"/>
    <w:rsid w:val="00451115"/>
    <w:rPr>
      <w:rFonts w:ascii="Calibri" w:eastAsia="Calibri" w:hAnsi="Calibri" w:cs="Calibri"/>
      <w:lang w:bidi="en-US"/>
    </w:rPr>
  </w:style>
  <w:style w:type="paragraph" w:styleId="Footer">
    <w:name w:val="footer"/>
    <w:basedOn w:val="Normal"/>
    <w:link w:val="FooterChar"/>
    <w:uiPriority w:val="99"/>
    <w:unhideWhenUsed/>
    <w:rsid w:val="00451115"/>
    <w:pPr>
      <w:tabs>
        <w:tab w:val="center" w:pos="4680"/>
        <w:tab w:val="right" w:pos="9360"/>
      </w:tabs>
    </w:pPr>
  </w:style>
  <w:style w:type="character" w:customStyle="1" w:styleId="FooterChar">
    <w:name w:val="Footer Char"/>
    <w:basedOn w:val="DefaultParagraphFont"/>
    <w:link w:val="Footer"/>
    <w:uiPriority w:val="99"/>
    <w:rsid w:val="00451115"/>
    <w:rPr>
      <w:rFonts w:ascii="Calibri" w:eastAsia="Calibri" w:hAnsi="Calibri" w:cs="Calibri"/>
      <w:lang w:bidi="en-US"/>
    </w:rPr>
  </w:style>
  <w:style w:type="character" w:customStyle="1" w:styleId="Heading2Char">
    <w:name w:val="Heading 2 Char"/>
    <w:basedOn w:val="DefaultParagraphFont"/>
    <w:link w:val="Heading2"/>
    <w:uiPriority w:val="9"/>
    <w:rsid w:val="00F87630"/>
    <w:rPr>
      <w:rFonts w:asciiTheme="majorHAnsi" w:eastAsiaTheme="majorEastAsia" w:hAnsiTheme="majorHAnsi" w:cstheme="majorBidi"/>
      <w:color w:val="365F91" w:themeColor="accent1" w:themeShade="BF"/>
      <w:sz w:val="26"/>
      <w:szCs w:val="26"/>
      <w:lang w:bidi="en-US"/>
    </w:rPr>
  </w:style>
  <w:style w:type="character" w:styleId="Hyperlink">
    <w:name w:val="Hyperlink"/>
    <w:basedOn w:val="DefaultParagraphFont"/>
    <w:uiPriority w:val="99"/>
    <w:unhideWhenUsed/>
    <w:rsid w:val="00E41587"/>
    <w:rPr>
      <w:color w:val="0000FF" w:themeColor="hyperlink"/>
      <w:u w:val="single"/>
    </w:rPr>
  </w:style>
  <w:style w:type="table" w:styleId="TableGrid">
    <w:name w:val="Table Grid"/>
    <w:basedOn w:val="TableNormal"/>
    <w:uiPriority w:val="39"/>
    <w:rsid w:val="00F74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0AF5"/>
    <w:rPr>
      <w:rFonts w:asciiTheme="majorHAnsi" w:eastAsiaTheme="majorEastAsia" w:hAnsiTheme="majorHAnsi" w:cstheme="majorBidi"/>
      <w:color w:val="243F60" w:themeColor="accent1" w:themeShade="7F"/>
      <w:sz w:val="24"/>
      <w:szCs w:val="24"/>
      <w:lang w:bidi="en-US"/>
    </w:rPr>
  </w:style>
  <w:style w:type="paragraph" w:styleId="TOCHeading">
    <w:name w:val="TOC Heading"/>
    <w:basedOn w:val="Heading1"/>
    <w:next w:val="Normal"/>
    <w:uiPriority w:val="39"/>
    <w:unhideWhenUsed/>
    <w:qFormat/>
    <w:rsid w:val="00604B1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604B1C"/>
    <w:pPr>
      <w:spacing w:after="100"/>
    </w:pPr>
  </w:style>
  <w:style w:type="paragraph" w:styleId="TOC2">
    <w:name w:val="toc 2"/>
    <w:basedOn w:val="Normal"/>
    <w:next w:val="Normal"/>
    <w:autoRedefine/>
    <w:uiPriority w:val="39"/>
    <w:unhideWhenUsed/>
    <w:rsid w:val="00604B1C"/>
    <w:pPr>
      <w:spacing w:after="100"/>
      <w:ind w:left="220"/>
    </w:pPr>
  </w:style>
  <w:style w:type="paragraph" w:styleId="TOC3">
    <w:name w:val="toc 3"/>
    <w:basedOn w:val="Normal"/>
    <w:next w:val="Normal"/>
    <w:autoRedefine/>
    <w:uiPriority w:val="39"/>
    <w:unhideWhenUsed/>
    <w:rsid w:val="00604B1C"/>
    <w:pPr>
      <w:spacing w:after="100"/>
      <w:ind w:left="440"/>
    </w:pPr>
  </w:style>
  <w:style w:type="character" w:styleId="CommentReference">
    <w:name w:val="annotation reference"/>
    <w:basedOn w:val="DefaultParagraphFont"/>
    <w:uiPriority w:val="99"/>
    <w:semiHidden/>
    <w:unhideWhenUsed/>
    <w:rsid w:val="000466C4"/>
    <w:rPr>
      <w:sz w:val="16"/>
      <w:szCs w:val="16"/>
    </w:rPr>
  </w:style>
  <w:style w:type="paragraph" w:styleId="CommentText">
    <w:name w:val="annotation text"/>
    <w:basedOn w:val="Normal"/>
    <w:link w:val="CommentTextChar"/>
    <w:uiPriority w:val="99"/>
    <w:semiHidden/>
    <w:unhideWhenUsed/>
    <w:rsid w:val="000466C4"/>
    <w:rPr>
      <w:sz w:val="20"/>
      <w:szCs w:val="20"/>
    </w:rPr>
  </w:style>
  <w:style w:type="character" w:customStyle="1" w:styleId="CommentTextChar">
    <w:name w:val="Comment Text Char"/>
    <w:basedOn w:val="DefaultParagraphFont"/>
    <w:link w:val="CommentText"/>
    <w:uiPriority w:val="99"/>
    <w:semiHidden/>
    <w:rsid w:val="000466C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66C4"/>
    <w:rPr>
      <w:b/>
      <w:bCs/>
    </w:rPr>
  </w:style>
  <w:style w:type="character" w:customStyle="1" w:styleId="CommentSubjectChar">
    <w:name w:val="Comment Subject Char"/>
    <w:basedOn w:val="CommentTextChar"/>
    <w:link w:val="CommentSubject"/>
    <w:uiPriority w:val="99"/>
    <w:semiHidden/>
    <w:rsid w:val="000466C4"/>
    <w:rPr>
      <w:rFonts w:ascii="Calibri" w:eastAsia="Calibri" w:hAnsi="Calibri" w:cs="Calibri"/>
      <w:b/>
      <w:bCs/>
      <w:sz w:val="20"/>
      <w:szCs w:val="20"/>
      <w:lang w:bidi="en-US"/>
    </w:rPr>
  </w:style>
  <w:style w:type="paragraph" w:styleId="Revision">
    <w:name w:val="Revision"/>
    <w:hidden/>
    <w:uiPriority w:val="99"/>
    <w:semiHidden/>
    <w:rsid w:val="000466C4"/>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046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6C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nadacollege.edu/technologycommittee/docs/2016-2017/TechnologySurveyResults_Fall201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6" ma:contentTypeDescription="Create a new document." ma:contentTypeScope="" ma:versionID="15c53fec63d7ba180d96cf42366c9abc">
  <xsd:schema xmlns:xsd="http://www.w3.org/2001/XMLSchema" xmlns:xs="http://www.w3.org/2001/XMLSchema" xmlns:p="http://schemas.microsoft.com/office/2006/metadata/properties" xmlns:ns2="a0d6d2ed-fc4e-4780-8a24-9d2c72f9da91" targetNamespace="http://schemas.microsoft.com/office/2006/metadata/properties" ma:root="true" ma:fieldsID="40c2cd03f785ff8a82d752d7bcddc27e"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93B6-B889-4EF6-B7A2-8E2471D32683}">
  <ds:schemaRefs>
    <ds:schemaRef ds:uri="http://www.w3.org/XML/1998/namespace"/>
    <ds:schemaRef ds:uri="http://schemas.microsoft.com/office/2006/metadata/properties"/>
    <ds:schemaRef ds:uri="a0d6d2ed-fc4e-4780-8a24-9d2c72f9da91"/>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E03653-BCA6-4626-92C7-18C4B53F4176}">
  <ds:schemaRefs>
    <ds:schemaRef ds:uri="http://schemas.microsoft.com/sharepoint/v3/contenttype/forms"/>
  </ds:schemaRefs>
</ds:datastoreItem>
</file>

<file path=customXml/itemProps3.xml><?xml version="1.0" encoding="utf-8"?>
<ds:datastoreItem xmlns:ds="http://schemas.openxmlformats.org/officeDocument/2006/customXml" ds:itemID="{797614E2-6EC6-4EB3-9458-A7C8B07D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C9554-9BDC-45A3-A341-C0E6FAF3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Hughes, Allison</cp:lastModifiedBy>
  <cp:revision>3</cp:revision>
  <dcterms:created xsi:type="dcterms:W3CDTF">2019-02-19T19:12:00Z</dcterms:created>
  <dcterms:modified xsi:type="dcterms:W3CDTF">2019-02-21T20:02:00Z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Microsoft® Word for Office 365</vt:lpwstr>
  </property>
  <property fmtid="{D5CDD505-2E9C-101B-9397-08002B2CF9AE}" pid="4" name="LastSaved">
    <vt:filetime>2019-02-13T00:00:00Z</vt:filetime>
  </property>
  <property fmtid="{D5CDD505-2E9C-101B-9397-08002B2CF9AE}" pid="5" name="ContentTypeId">
    <vt:lpwstr>0x0101007C205B1DA27A2F44A9DD58E47F074790</vt:lpwstr>
  </property>
</Properties>
</file>